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F88" w:rsidRDefault="00DD11E1">
      <w:pPr>
        <w:widowControl/>
        <w:jc w:val="center"/>
      </w:pPr>
      <w:r>
        <w:rPr>
          <w:b/>
          <w:bCs/>
          <w:color w:val="000000" w:themeColor="text1"/>
          <w:sz w:val="24"/>
          <w:szCs w:val="24"/>
        </w:rPr>
        <w:t>Федеральное государственное образовательное бюджетное учреждение</w:t>
      </w:r>
    </w:p>
    <w:p w:rsidR="000C7F88" w:rsidRDefault="00DD11E1">
      <w:pPr>
        <w:widowControl/>
        <w:jc w:val="center"/>
      </w:pPr>
      <w:r>
        <w:rPr>
          <w:b/>
          <w:bCs/>
          <w:color w:val="000000" w:themeColor="text1"/>
          <w:sz w:val="24"/>
          <w:szCs w:val="24"/>
        </w:rPr>
        <w:t>высшего образования</w:t>
      </w:r>
    </w:p>
    <w:p w:rsidR="000C7F88" w:rsidRDefault="00DD11E1">
      <w:pPr>
        <w:widowControl/>
        <w:jc w:val="center"/>
      </w:pPr>
      <w:r>
        <w:rPr>
          <w:b/>
          <w:bCs/>
          <w:color w:val="000000" w:themeColor="text1"/>
          <w:sz w:val="24"/>
          <w:szCs w:val="24"/>
        </w:rPr>
        <w:t>«ФИНАНСОВЫЙ УНИВЕРСИТЕТ ПРИ ПРАВИТЕЛЬСТВЕ</w:t>
      </w:r>
    </w:p>
    <w:p w:rsidR="000C7F88" w:rsidRDefault="00DD11E1">
      <w:pPr>
        <w:widowControl/>
        <w:jc w:val="center"/>
      </w:pPr>
      <w:r>
        <w:rPr>
          <w:b/>
          <w:bCs/>
          <w:color w:val="000000" w:themeColor="text1"/>
          <w:sz w:val="24"/>
          <w:szCs w:val="24"/>
        </w:rPr>
        <w:t xml:space="preserve"> РОССИЙСКОЙ ФЕДЕРАЦИИ»</w:t>
      </w:r>
    </w:p>
    <w:p w:rsidR="000C7F88" w:rsidRDefault="000C7F88">
      <w:pPr>
        <w:widowControl/>
        <w:jc w:val="center"/>
        <w:rPr>
          <w:b/>
          <w:bCs/>
          <w:color w:val="000000" w:themeColor="text1"/>
          <w:sz w:val="24"/>
          <w:szCs w:val="24"/>
        </w:rPr>
      </w:pPr>
    </w:p>
    <w:p w:rsidR="000C7F88" w:rsidRDefault="00DD11E1">
      <w:pPr>
        <w:jc w:val="center"/>
      </w:pPr>
      <w:r>
        <w:rPr>
          <w:b/>
          <w:color w:val="000000" w:themeColor="text1"/>
          <w:sz w:val="28"/>
          <w:szCs w:val="28"/>
        </w:rPr>
        <w:t>Кафедра «Государственное и муниципальное управление»</w:t>
      </w:r>
    </w:p>
    <w:p w:rsidR="000C7F88" w:rsidRDefault="00DD11E1">
      <w:pPr>
        <w:jc w:val="center"/>
      </w:pPr>
      <w:r>
        <w:rPr>
          <w:b/>
          <w:color w:val="000000" w:themeColor="text1"/>
          <w:sz w:val="28"/>
          <w:szCs w:val="28"/>
        </w:rPr>
        <w:t>Факультета «Высшая школа управления»</w:t>
      </w:r>
    </w:p>
    <w:p w:rsidR="000C7F88" w:rsidRDefault="000C7F88">
      <w:pPr>
        <w:jc w:val="right"/>
        <w:rPr>
          <w:color w:val="000000" w:themeColor="text1"/>
          <w:sz w:val="28"/>
          <w:szCs w:val="28"/>
        </w:rPr>
      </w:pPr>
    </w:p>
    <w:p w:rsidR="000C7F88" w:rsidRDefault="000C7F88">
      <w:pPr>
        <w:widowControl/>
        <w:jc w:val="center"/>
        <w:rPr>
          <w:color w:val="000000" w:themeColor="text1"/>
        </w:rPr>
      </w:pPr>
    </w:p>
    <w:tbl>
      <w:tblPr>
        <w:tblStyle w:val="aff"/>
        <w:tblW w:w="5000" w:type="pct"/>
        <w:tblLayout w:type="fixed"/>
        <w:tblLook w:val="04A0" w:firstRow="1" w:lastRow="0" w:firstColumn="1" w:lastColumn="0" w:noHBand="0" w:noVBand="1"/>
      </w:tblPr>
      <w:tblGrid>
        <w:gridCol w:w="5061"/>
        <w:gridCol w:w="4717"/>
      </w:tblGrid>
      <w:tr w:rsidR="000C7F88"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</w:tcPr>
          <w:p w:rsidR="000C7F88" w:rsidRDefault="000C7F88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0C7F88" w:rsidRDefault="00DD11E1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СОГЛАСОВАНО</w:t>
            </w:r>
          </w:p>
          <w:p w:rsidR="000C7F88" w:rsidRDefault="00DD11E1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0C7F88" w:rsidRDefault="00DD11E1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0C7F88" w:rsidRDefault="000C7F88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0C7F88" w:rsidRDefault="000C7F88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0C7F88" w:rsidRDefault="00DD11E1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________________Н.М. Горина</w:t>
            </w:r>
          </w:p>
          <w:p w:rsidR="000C7F88" w:rsidRDefault="000C7F88">
            <w:pPr>
              <w:rPr>
                <w:rFonts w:eastAsia="SimSun"/>
                <w:sz w:val="28"/>
                <w:szCs w:val="28"/>
                <w:lang w:eastAsia="ar-SA"/>
              </w:rPr>
            </w:pPr>
          </w:p>
          <w:p w:rsidR="000C7F88" w:rsidRDefault="00DD11E1" w:rsidP="00DD11E1">
            <w:pPr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«28</w:t>
            </w:r>
            <w:r>
              <w:rPr>
                <w:rFonts w:eastAsia="SimSun"/>
                <w:sz w:val="28"/>
                <w:szCs w:val="28"/>
                <w:lang w:eastAsia="ar-SA"/>
              </w:rPr>
              <w:t>» февраля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nil"/>
            </w:tcBorders>
          </w:tcPr>
          <w:p w:rsidR="000C7F88" w:rsidRDefault="000C7F8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0C7F88" w:rsidRDefault="00DD11E1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0C7F88" w:rsidRDefault="00DD11E1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0C7F88" w:rsidRDefault="00DD11E1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0C7F88" w:rsidRDefault="000C7F8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0C7F88" w:rsidRDefault="000C7F8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0C7F88" w:rsidRDefault="00DD11E1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0C7F88" w:rsidRDefault="000C7F88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0C7F88" w:rsidRDefault="00DD11E1" w:rsidP="00DD11E1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«07</w:t>
            </w:r>
            <w:r>
              <w:rPr>
                <w:rFonts w:eastAsia="SimSun"/>
                <w:sz w:val="28"/>
                <w:szCs w:val="28"/>
                <w:lang w:eastAsia="ar-SA"/>
              </w:rPr>
              <w:t>» марта</w:t>
            </w:r>
            <w:bookmarkStart w:id="0" w:name="_GoBack"/>
            <w:bookmarkEnd w:id="0"/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0C7F88" w:rsidRDefault="000C7F88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0C7F88" w:rsidRDefault="000C7F88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0C7F88" w:rsidRDefault="000C7F88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0C7F88" w:rsidRDefault="000C7F88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0C7F88" w:rsidRDefault="00DD11E1">
      <w:pPr>
        <w:widowControl/>
        <w:jc w:val="center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 xml:space="preserve">Панина О.В., </w:t>
      </w:r>
      <w:proofErr w:type="spellStart"/>
      <w:r>
        <w:rPr>
          <w:b/>
          <w:color w:val="000000" w:themeColor="text1"/>
          <w:sz w:val="28"/>
          <w:szCs w:val="28"/>
        </w:rPr>
        <w:t>Шаюк</w:t>
      </w:r>
      <w:proofErr w:type="spellEnd"/>
      <w:r>
        <w:rPr>
          <w:b/>
          <w:color w:val="000000" w:themeColor="text1"/>
          <w:sz w:val="28"/>
          <w:szCs w:val="28"/>
        </w:rPr>
        <w:t xml:space="preserve"> Е.И.</w:t>
      </w:r>
    </w:p>
    <w:p w:rsidR="000C7F88" w:rsidRDefault="000C7F88">
      <w:pPr>
        <w:widowControl/>
        <w:jc w:val="center"/>
        <w:rPr>
          <w:b/>
          <w:color w:val="000000" w:themeColor="text1"/>
          <w:sz w:val="28"/>
          <w:szCs w:val="28"/>
        </w:rPr>
      </w:pPr>
    </w:p>
    <w:p w:rsidR="000C7F88" w:rsidRDefault="00DD11E1">
      <w:pPr>
        <w:widowControl/>
        <w:jc w:val="center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 xml:space="preserve">ПРИНЯТИЕ </w:t>
      </w:r>
      <w:r>
        <w:rPr>
          <w:b/>
          <w:color w:val="000000" w:themeColor="text1"/>
          <w:sz w:val="28"/>
          <w:szCs w:val="28"/>
        </w:rPr>
        <w:t>И ИСПОЛНЕНИЕ</w:t>
      </w:r>
    </w:p>
    <w:p w:rsidR="000C7F88" w:rsidRDefault="00DD11E1">
      <w:pPr>
        <w:widowControl/>
        <w:jc w:val="center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>ГОСУДАРСТВЕННЫХ РЕШЕНИЙ</w:t>
      </w:r>
    </w:p>
    <w:p w:rsidR="000C7F88" w:rsidRDefault="000C7F88">
      <w:pPr>
        <w:jc w:val="center"/>
        <w:rPr>
          <w:color w:val="000000" w:themeColor="text1"/>
        </w:rPr>
      </w:pPr>
    </w:p>
    <w:p w:rsidR="000C7F88" w:rsidRDefault="00DD11E1">
      <w:pPr>
        <w:jc w:val="center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>Рабочая программа дисциплины</w:t>
      </w:r>
    </w:p>
    <w:p w:rsidR="000C7F88" w:rsidRDefault="000C7F88">
      <w:pPr>
        <w:tabs>
          <w:tab w:val="left" w:pos="8904"/>
        </w:tabs>
        <w:rPr>
          <w:b/>
          <w:color w:val="000000" w:themeColor="text1"/>
          <w:sz w:val="28"/>
          <w:szCs w:val="28"/>
        </w:rPr>
      </w:pPr>
    </w:p>
    <w:p w:rsidR="000C7F88" w:rsidRDefault="00DD11E1">
      <w:pPr>
        <w:jc w:val="center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0C7F88" w:rsidRDefault="00DD11E1">
      <w:pPr>
        <w:jc w:val="center"/>
        <w:rPr>
          <w:color w:val="000000" w:themeColor="text1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38.03.04 «Государственное и муниципальное управление», </w:t>
      </w:r>
    </w:p>
    <w:p w:rsidR="000C7F88" w:rsidRDefault="00DD11E1">
      <w:pPr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профиль «Государственное и муниципальное управление»</w:t>
      </w:r>
    </w:p>
    <w:p w:rsidR="000C7F88" w:rsidRDefault="000C7F88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</w:p>
    <w:p w:rsidR="000C7F88" w:rsidRDefault="00DD11E1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 xml:space="preserve">Рекомендовано Ученым </w:t>
      </w:r>
      <w:r>
        <w:rPr>
          <w:rFonts w:eastAsia="SimSun"/>
          <w:i/>
          <w:sz w:val="24"/>
          <w:szCs w:val="24"/>
          <w:lang w:eastAsia="ar-SA"/>
        </w:rPr>
        <w:t>советом Факультета «Высшая школа управления»</w:t>
      </w:r>
    </w:p>
    <w:p w:rsidR="000C7F88" w:rsidRDefault="00DD11E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0C7F88" w:rsidRDefault="000C7F88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0C7F88" w:rsidRDefault="00DD11E1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0C7F88" w:rsidRDefault="00DD11E1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0C7F88" w:rsidRDefault="00DD11E1">
      <w:pPr>
        <w:ind w:firstLine="709"/>
        <w:jc w:val="center"/>
        <w:rPr>
          <w:color w:val="000000" w:themeColor="text1"/>
        </w:rPr>
      </w:pPr>
      <w:r>
        <w:rPr>
          <w:rFonts w:eastAsia="SimSun"/>
          <w:bCs/>
          <w:i/>
          <w:color w:val="000000" w:themeColor="text1"/>
          <w:sz w:val="24"/>
          <w:szCs w:val="24"/>
          <w:lang w:eastAsia="ar-SA"/>
        </w:rPr>
        <w:t>(протокол № 9 от 14 февраля 2023 г.)</w:t>
      </w:r>
    </w:p>
    <w:p w:rsidR="000C7F88" w:rsidRDefault="000C7F88">
      <w:pPr>
        <w:spacing w:line="276" w:lineRule="auto"/>
        <w:jc w:val="center"/>
        <w:rPr>
          <w:i/>
          <w:color w:val="000000" w:themeColor="text1"/>
          <w:sz w:val="28"/>
          <w:szCs w:val="28"/>
        </w:rPr>
      </w:pPr>
    </w:p>
    <w:p w:rsidR="000C7F88" w:rsidRDefault="000C7F88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:rsidR="000C7F88" w:rsidRDefault="000C7F88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:rsidR="000C7F88" w:rsidRDefault="000C7F88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:rsidR="000C7F88" w:rsidRDefault="000C7F88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:rsidR="000C7F88" w:rsidRDefault="000C7F88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:rsidR="000C7F88" w:rsidRDefault="000C7F88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:rsidR="000C7F88" w:rsidRDefault="00DD11E1">
      <w:pPr>
        <w:jc w:val="center"/>
      </w:pPr>
      <w:r>
        <w:rPr>
          <w:color w:val="000000" w:themeColor="text1"/>
          <w:sz w:val="28"/>
          <w:szCs w:val="28"/>
        </w:rPr>
        <w:t>Москва 2023</w:t>
      </w:r>
    </w:p>
    <w:sdt>
      <w:sdtPr>
        <w:id w:val="-817484898"/>
        <w:docPartObj>
          <w:docPartGallery w:val="Table of Contents"/>
          <w:docPartUnique/>
        </w:docPartObj>
      </w:sdtPr>
      <w:sdtEndPr/>
      <w:sdtContent>
        <w:p w:rsidR="000C7F88" w:rsidRDefault="00DD11E1">
          <w:pPr>
            <w:contextualSpacing/>
            <w:jc w:val="center"/>
            <w:rPr>
              <w:b/>
              <w:bCs/>
              <w:color w:val="000000" w:themeColor="text1"/>
              <w:sz w:val="28"/>
              <w:szCs w:val="28"/>
            </w:rPr>
          </w:pPr>
          <w:r>
            <w:br w:type="page"/>
          </w:r>
          <w:r>
            <w:rPr>
              <w:b/>
              <w:bCs/>
              <w:color w:val="000000" w:themeColor="text1"/>
              <w:sz w:val="28"/>
              <w:szCs w:val="28"/>
            </w:rPr>
            <w:lastRenderedPageBreak/>
            <w:t>Содержание</w:t>
          </w:r>
        </w:p>
        <w:p w:rsidR="000C7F88" w:rsidRDefault="00DD11E1">
          <w:pPr>
            <w:pStyle w:val="12"/>
            <w:tabs>
              <w:tab w:val="left" w:pos="600"/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hAnsi="Times New Roman" w:cs="Times New Roman"/>
              <w:b w:val="0"/>
              <w:bCs w:val="0"/>
              <w:i w:val="0"/>
              <w:iCs w:val="0"/>
              <w:webHidden/>
              <w:sz w:val="28"/>
              <w:szCs w:val="28"/>
            </w:rPr>
            <w:instrText xml:space="preserve"> TOC</w:instrText>
          </w:r>
          <w:r>
            <w:rPr>
              <w:rFonts w:ascii="Times New Roman" w:hAnsi="Times New Roman" w:cs="Times New Roman"/>
              <w:b w:val="0"/>
              <w:bCs w:val="0"/>
              <w:i w:val="0"/>
              <w:iCs w:val="0"/>
              <w:webHidden/>
              <w:sz w:val="28"/>
              <w:szCs w:val="28"/>
            </w:rPr>
            <w:instrText xml:space="preserve"> \z \o "1-3" \u \h</w:instrText>
          </w:r>
          <w:r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separate"/>
          </w:r>
          <w:hyperlink w:anchor="_Toc126661106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ab/>
              <w:t>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_Toc126661106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left" w:pos="600"/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07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ab/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08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_Toc126661108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09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</w:instrText>
            </w:r>
            <w:r>
              <w:rPr>
                <w:webHidden/>
              </w:rPr>
              <w:instrText>c126661109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10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 xml:space="preserve">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21"/>
            <w:tabs>
              <w:tab w:val="right" w:leader="dot" w:pos="9768"/>
            </w:tabs>
            <w:spacing w:before="0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</w:pPr>
          <w:hyperlink w:anchor="_Toc126661111">
            <w:r>
              <w:rPr>
                <w:rFonts w:ascii="Times New Roman" w:hAnsi="Times New Roman" w:cs="Times New Roman"/>
                <w:b w:val="0"/>
                <w:bCs w:val="0"/>
                <w:webHidden/>
                <w:sz w:val="28"/>
                <w:szCs w:val="28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21"/>
            <w:tabs>
              <w:tab w:val="right" w:leader="dot" w:pos="9768"/>
            </w:tabs>
            <w:spacing w:before="0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</w:pPr>
          <w:hyperlink w:anchor="_Toc126661112">
            <w:r>
              <w:rPr>
                <w:rFonts w:ascii="Times New Roman" w:eastAsia="Times New Roman" w:hAnsi="Times New Roman" w:cs="Times New Roman"/>
                <w:b w:val="0"/>
                <w:bCs w:val="0"/>
                <w:webHidden/>
                <w:sz w:val="28"/>
                <w:szCs w:val="28"/>
              </w:rPr>
              <w:t>5.2. 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21"/>
            <w:tabs>
              <w:tab w:val="right" w:leader="dot" w:pos="9768"/>
            </w:tabs>
            <w:spacing w:before="0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</w:pPr>
          <w:hyperlink w:anchor="_Toc126661113">
            <w:r>
              <w:rPr>
                <w:rFonts w:ascii="Times New Roman" w:hAnsi="Times New Roman" w:cs="Times New Roman"/>
                <w:b w:val="0"/>
                <w:bCs w:val="0"/>
                <w:webHidden/>
                <w:sz w:val="28"/>
                <w:szCs w:val="28"/>
              </w:rPr>
              <w:t>5.3. Содержание практических и семинарских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14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21"/>
            <w:tabs>
              <w:tab w:val="right" w:leader="dot" w:pos="9768"/>
            </w:tabs>
            <w:spacing w:before="0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</w:pPr>
          <w:hyperlink w:anchor="_Toc126661115">
            <w:r>
              <w:rPr>
                <w:rFonts w:ascii="Times New Roman" w:hAnsi="Times New Roman" w:cs="Times New Roman"/>
                <w:b w:val="0"/>
                <w:bCs w:val="0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21"/>
            <w:tabs>
              <w:tab w:val="right" w:leader="dot" w:pos="9768"/>
            </w:tabs>
            <w:spacing w:before="0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</w:pPr>
          <w:hyperlink w:anchor="_Toc126661116">
            <w:r>
              <w:rPr>
                <w:rFonts w:ascii="Times New Roman" w:hAnsi="Times New Roman" w:cs="Times New Roman"/>
                <w:b w:val="0"/>
                <w:bCs w:val="0"/>
                <w:webHidden/>
                <w:sz w:val="28"/>
                <w:szCs w:val="28"/>
              </w:rPr>
              <w:t>6.2. Пере</w:t>
            </w:r>
            <w:r>
              <w:rPr>
                <w:rFonts w:ascii="Times New Roman" w:hAnsi="Times New Roman" w:cs="Times New Roman"/>
                <w:b w:val="0"/>
                <w:bCs w:val="0"/>
                <w:webHidden/>
                <w:sz w:val="28"/>
                <w:szCs w:val="28"/>
              </w:rPr>
              <w:t>чень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17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 xml:space="preserve">7. Фонд оценочных средств для проведения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18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 xml:space="preserve">8.  Перечень основной и дополнительной учебной литературы, необходимой для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19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 xml:space="preserve">9. Перечень ресурсов информационно-телекоммуникационной сети «Интернет», необходимых для освоения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_Toc126661119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left" w:pos="600"/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20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ab/>
              <w:t>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_Toc126661120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21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_Toc126661121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21"/>
            <w:tabs>
              <w:tab w:val="right" w:leader="dot" w:pos="9768"/>
            </w:tabs>
            <w:spacing w:before="0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</w:pPr>
          <w:hyperlink w:anchor="_Toc126661122">
            <w:r>
              <w:rPr>
                <w:rFonts w:ascii="Times New Roman" w:eastAsia="Times New Roman" w:hAnsi="Times New Roman" w:cs="Times New Roman"/>
                <w:b w:val="0"/>
                <w:bCs w:val="0"/>
                <w:webHidden/>
                <w:sz w:val="28"/>
                <w:szCs w:val="28"/>
                <w:lang w:bidi="ru-RU"/>
              </w:rPr>
              <w:t>11.1 Комплект лицензионного программного обеспечения: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_Toc126661122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21"/>
            <w:tabs>
              <w:tab w:val="right" w:leader="dot" w:pos="9768"/>
            </w:tabs>
            <w:spacing w:before="0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</w:pPr>
          <w:hyperlink w:anchor="_Toc126661123">
            <w:r>
              <w:rPr>
                <w:rFonts w:ascii="Times New Roman" w:eastAsia="Times New Roman" w:hAnsi="Times New Roman" w:cs="Times New Roman"/>
                <w:b w:val="0"/>
                <w:bCs w:val="0"/>
                <w:webHidden/>
                <w:sz w:val="28"/>
                <w:szCs w:val="28"/>
                <w:lang w:bidi="ru-RU"/>
              </w:rPr>
              <w:t>11.2 Современные профессиональные базы данных и информационные справочные системы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_Toc126661123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21"/>
            <w:tabs>
              <w:tab w:val="right" w:leader="dot" w:pos="9768"/>
            </w:tabs>
            <w:spacing w:before="0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</w:pPr>
          <w:hyperlink w:anchor="_Toc126661124">
            <w:r>
              <w:rPr>
                <w:rFonts w:ascii="Times New Roman" w:eastAsia="Times New Roman" w:hAnsi="Times New Roman" w:cs="Times New Roman"/>
                <w:b w:val="0"/>
                <w:bCs w:val="0"/>
                <w:webHidden/>
                <w:sz w:val="28"/>
                <w:szCs w:val="28"/>
                <w:lang w:bidi="ru-RU"/>
              </w:rPr>
              <w:t>11.3 Сертифицированные программные и аппаратные средства защиты информации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_Toc126661124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tabs>
              <w:tab w:val="right" w:leader="dot" w:pos="9768"/>
            </w:tabs>
            <w:spacing w:before="0" w:after="0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hyperlink w:anchor="_Toc126661125"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_Toc126661125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0C7F88" w:rsidRDefault="00DD11E1">
          <w:pPr>
            <w:pStyle w:val="12"/>
            <w:contextualSpacing/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</w:rPr>
            <w:fldChar w:fldCharType="end"/>
          </w:r>
        </w:p>
        <w:p w:rsidR="000C7F88" w:rsidRDefault="00DD11E1">
          <w:pPr>
            <w:sectPr w:rsidR="000C7F88">
              <w:pgSz w:w="11906" w:h="16838"/>
              <w:pgMar w:top="1032" w:right="707" w:bottom="989" w:left="1421" w:header="0" w:footer="0" w:gutter="0"/>
              <w:cols w:space="720"/>
              <w:formProt w:val="0"/>
              <w:docGrid w:linePitch="100"/>
            </w:sectPr>
          </w:pPr>
        </w:p>
      </w:sdtContent>
    </w:sdt>
    <w:p w:rsidR="000C7F88" w:rsidRDefault="00DD11E1">
      <w:pPr>
        <w:pStyle w:val="1"/>
        <w:numPr>
          <w:ilvl w:val="0"/>
          <w:numId w:val="2"/>
        </w:numPr>
        <w:spacing w:before="280" w:after="280"/>
        <w:ind w:left="0" w:right="10" w:firstLine="709"/>
        <w:contextualSpacing/>
        <w:jc w:val="both"/>
        <w:rPr>
          <w:szCs w:val="28"/>
        </w:rPr>
      </w:pPr>
      <w:bookmarkStart w:id="1" w:name="_Toc126231973"/>
      <w:bookmarkStart w:id="2" w:name="_Toc91488482"/>
      <w:bookmarkStart w:id="3" w:name="_Toc125563060"/>
      <w:bookmarkStart w:id="4" w:name="_Toc126661106"/>
      <w:bookmarkStart w:id="5" w:name="bookmark0"/>
      <w:r>
        <w:rPr>
          <w:szCs w:val="28"/>
        </w:rPr>
        <w:lastRenderedPageBreak/>
        <w:t>Наименование дисциплины</w:t>
      </w:r>
      <w:bookmarkEnd w:id="1"/>
      <w:bookmarkEnd w:id="2"/>
      <w:bookmarkEnd w:id="3"/>
      <w:bookmarkEnd w:id="4"/>
      <w:r>
        <w:rPr>
          <w:szCs w:val="28"/>
        </w:rPr>
        <w:t xml:space="preserve"> </w:t>
      </w:r>
    </w:p>
    <w:p w:rsidR="000C7F88" w:rsidRDefault="00DD11E1">
      <w:pPr>
        <w:rPr>
          <w:b/>
          <w:sz w:val="28"/>
          <w:szCs w:val="28"/>
        </w:rPr>
      </w:pPr>
      <w:r>
        <w:rPr>
          <w:sz w:val="28"/>
          <w:szCs w:val="28"/>
        </w:rPr>
        <w:t>Принятие и исполнение государственных решений</w:t>
      </w:r>
    </w:p>
    <w:p w:rsidR="000C7F88" w:rsidRDefault="00DD11E1">
      <w:pPr>
        <w:pStyle w:val="1"/>
        <w:numPr>
          <w:ilvl w:val="0"/>
          <w:numId w:val="2"/>
        </w:numPr>
        <w:spacing w:before="280" w:after="280"/>
        <w:ind w:left="0" w:firstLine="709"/>
        <w:jc w:val="both"/>
      </w:pPr>
      <w:bookmarkStart w:id="6" w:name="_Toc126231974"/>
      <w:bookmarkStart w:id="7" w:name="_Toc125563061"/>
      <w:bookmarkStart w:id="8" w:name="_Toc91488483"/>
      <w:bookmarkStart w:id="9" w:name="_Toc126661107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r>
        <w:t xml:space="preserve"> обучения по дисциплине</w:t>
      </w:r>
      <w:bookmarkEnd w:id="6"/>
      <w:bookmarkEnd w:id="7"/>
      <w:bookmarkEnd w:id="8"/>
      <w:bookmarkEnd w:id="9"/>
    </w:p>
    <w:p w:rsidR="000C7F88" w:rsidRDefault="000C7F88">
      <w:pPr>
        <w:rPr>
          <w:b/>
          <w:bCs/>
          <w:sz w:val="28"/>
          <w:szCs w:val="28"/>
        </w:rPr>
      </w:pPr>
    </w:p>
    <w:tbl>
      <w:tblPr>
        <w:tblStyle w:val="aff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044"/>
        <w:gridCol w:w="2090"/>
        <w:gridCol w:w="2614"/>
        <w:gridCol w:w="4307"/>
      </w:tblGrid>
      <w:tr w:rsidR="000C7F88">
        <w:tc>
          <w:tcPr>
            <w:tcW w:w="10064" w:type="dxa"/>
            <w:gridSpan w:val="4"/>
          </w:tcPr>
          <w:p w:rsidR="000C7F88" w:rsidRDefault="00DD11E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 год приема</w:t>
            </w:r>
          </w:p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</w:tc>
      </w:tr>
      <w:tr w:rsidR="000C7F88">
        <w:tc>
          <w:tcPr>
            <w:tcW w:w="1045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092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1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7F88">
        <w:tc>
          <w:tcPr>
            <w:tcW w:w="1045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</w:tc>
        <w:tc>
          <w:tcPr>
            <w:tcW w:w="2092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определять цели, задачи, </w:t>
            </w:r>
            <w:r>
              <w:rPr>
                <w:sz w:val="22"/>
                <w:szCs w:val="22"/>
              </w:rPr>
              <w:t>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2616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</w:t>
            </w:r>
            <w:r>
              <w:rPr>
                <w:rFonts w:ascii="Times New Roman" w:hAnsi="Times New Roman"/>
              </w:rPr>
              <w:t xml:space="preserve">венного и муниципального управления.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теоретические основы принятия и исполнения государственных решений;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методы и инструменты, используемые для определения цели, задачи, приоритетов и оценки ресурсов профессиональной деятельности, обеспеч</w:t>
            </w:r>
            <w:r>
              <w:rPr>
                <w:sz w:val="22"/>
                <w:szCs w:val="22"/>
              </w:rPr>
              <w:t>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основные методы и инструменты, используемые для определения цели, задачи, приоритетов и оценки ресурсов профессио</w:t>
            </w:r>
            <w:r>
              <w:rPr>
                <w:sz w:val="22"/>
                <w:szCs w:val="22"/>
              </w:rPr>
              <w:t>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</w:tr>
      <w:tr w:rsidR="000C7F88">
        <w:tc>
          <w:tcPr>
            <w:tcW w:w="1045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2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16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2.Осуществляет выбор методов и инструментов для принятия управленческих решений и решения аналитич</w:t>
            </w:r>
            <w:r>
              <w:rPr>
                <w:rFonts w:ascii="Times New Roman" w:hAnsi="Times New Roman"/>
              </w:rPr>
              <w:t xml:space="preserve">еских задач для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методы и ин</w:t>
            </w:r>
            <w:r>
              <w:rPr>
                <w:sz w:val="22"/>
                <w:szCs w:val="22"/>
              </w:rPr>
              <w:t>струменты для принятия управленческих решений и решения аналитических задач для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</w:t>
            </w:r>
            <w:r>
              <w:rPr>
                <w:sz w:val="22"/>
                <w:szCs w:val="22"/>
              </w:rPr>
              <w:t xml:space="preserve">сударственного и муниципального управления. </w:t>
            </w: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выбор методов и инструментов для принятия управленческих решений и решения аналитических задач для определения целей, задач, приоритетов и оценки ресурсов профессиональной деятельности, обеспе</w:t>
            </w:r>
            <w:r>
              <w:rPr>
                <w:sz w:val="22"/>
                <w:szCs w:val="22"/>
              </w:rPr>
              <w:t>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</w:tr>
      <w:tr w:rsidR="000C7F88">
        <w:tc>
          <w:tcPr>
            <w:tcW w:w="1045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2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1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3.Владеет навыками использования современных методов и </w:t>
            </w:r>
            <w:r>
              <w:rPr>
                <w:sz w:val="22"/>
                <w:szCs w:val="22"/>
              </w:rPr>
              <w:lastRenderedPageBreak/>
              <w:t xml:space="preserve">инструментов для   сбора, обобщения, анализа информации, необходимой </w:t>
            </w:r>
            <w:r>
              <w:rPr>
                <w:sz w:val="22"/>
                <w:szCs w:val="22"/>
              </w:rPr>
              <w:t>для решения аналитических задач для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особенности и порядок использования современных методов и инструментов для   сбора, обобщения, </w:t>
            </w:r>
            <w:r>
              <w:rPr>
                <w:sz w:val="22"/>
                <w:szCs w:val="22"/>
              </w:rPr>
              <w:lastRenderedPageBreak/>
              <w:t>анализа информации, необходимой для решения аналитических задач для определения целей, задач, приоритетов и оценки ресурсов профессиональной деятельности,</w:t>
            </w:r>
            <w:r>
              <w:rPr>
                <w:sz w:val="22"/>
                <w:szCs w:val="22"/>
              </w:rPr>
              <w:t xml:space="preserve">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решать аналитические, направленные на определение целей, задач, приоритетов и оценки ресурсов профессиональной деят</w:t>
            </w:r>
            <w:r>
              <w:rPr>
                <w:sz w:val="22"/>
                <w:szCs w:val="22"/>
              </w:rPr>
              <w:t>ельности, обеспечение эффективного и результативного исполнения принятых решений на всех уровнях государственного и муниципального управления на основе применения современных методов и инструментов сбора, обобщения, анализа информации.</w:t>
            </w:r>
          </w:p>
        </w:tc>
      </w:tr>
      <w:tr w:rsidR="000C7F88">
        <w:tc>
          <w:tcPr>
            <w:tcW w:w="1045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ПКП-3</w:t>
            </w:r>
          </w:p>
        </w:tc>
        <w:tc>
          <w:tcPr>
            <w:tcW w:w="2092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</w:t>
            </w:r>
            <w:r>
              <w:rPr>
                <w:sz w:val="22"/>
                <w:szCs w:val="22"/>
              </w:rPr>
              <w:t xml:space="preserve">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</w:t>
            </w:r>
            <w:r>
              <w:rPr>
                <w:sz w:val="22"/>
                <w:szCs w:val="22"/>
              </w:rPr>
              <w:t xml:space="preserve">ных образований, отраслей экономики и социальной сферы  </w:t>
            </w:r>
          </w:p>
        </w:tc>
        <w:tc>
          <w:tcPr>
            <w:tcW w:w="2616" w:type="dxa"/>
          </w:tcPr>
          <w:p w:rsidR="000C7F88" w:rsidRDefault="00DD11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</w:t>
            </w:r>
            <w:r>
              <w:rPr>
                <w:sz w:val="22"/>
                <w:szCs w:val="22"/>
              </w:rPr>
              <w:t xml:space="preserve">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теоретические основы качественного и количественного анализа; основы применения инструментов качественного и количеств</w:t>
            </w:r>
            <w:r>
              <w:rPr>
                <w:sz w:val="22"/>
                <w:szCs w:val="22"/>
              </w:rPr>
              <w:t>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</w:t>
            </w:r>
            <w:r>
              <w:rPr>
                <w:sz w:val="22"/>
                <w:szCs w:val="22"/>
              </w:rPr>
              <w:t>ы.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принимать решение о целесообразности и возможности применения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</w:t>
            </w:r>
            <w:r>
              <w:rPr>
                <w:sz w:val="22"/>
                <w:szCs w:val="22"/>
              </w:rPr>
              <w:t>звития страны, субъектов Российской Федерации, муниципальных образований, отраслей экономики и социальной сферы.</w:t>
            </w:r>
          </w:p>
        </w:tc>
      </w:tr>
      <w:tr w:rsidR="000C7F88">
        <w:tc>
          <w:tcPr>
            <w:tcW w:w="1045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2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1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Обладает знаниями в сфере инструментов качественного и количественного анализа при оценке результатов работы органов государственного и </w:t>
            </w:r>
            <w:r>
              <w:rPr>
                <w:sz w:val="22"/>
                <w:szCs w:val="22"/>
              </w:rPr>
              <w:t>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особенности и порядок использования инструментов качественного </w:t>
            </w:r>
            <w:r>
              <w:rPr>
                <w:sz w:val="22"/>
                <w:szCs w:val="22"/>
              </w:rPr>
              <w:t>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</w:t>
            </w:r>
            <w:r>
              <w:rPr>
                <w:sz w:val="22"/>
                <w:szCs w:val="22"/>
              </w:rPr>
              <w:t>альной сферы.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проводить оценку результатов работы органов государственного и муниципального управления, программ и итогов социально- экономического развития страны, субъектов Российской Федерации, муниципальных образований, отраслей экономики и соци</w:t>
            </w:r>
            <w:r>
              <w:rPr>
                <w:sz w:val="22"/>
                <w:szCs w:val="22"/>
              </w:rPr>
              <w:t xml:space="preserve">альной сферы </w:t>
            </w:r>
            <w:r>
              <w:rPr>
                <w:sz w:val="22"/>
                <w:szCs w:val="22"/>
              </w:rPr>
              <w:lastRenderedPageBreak/>
              <w:t>при использовании инструментов качественного и количественного анализа на основе нормативных правовых актов, методических рекомендаций.</w:t>
            </w:r>
          </w:p>
        </w:tc>
      </w:tr>
    </w:tbl>
    <w:p w:rsidR="000C7F88" w:rsidRDefault="000C7F88">
      <w:pPr>
        <w:rPr>
          <w:sz w:val="28"/>
          <w:szCs w:val="28"/>
        </w:rPr>
      </w:pPr>
    </w:p>
    <w:p w:rsidR="000C7F88" w:rsidRDefault="000C7F88">
      <w:pPr>
        <w:rPr>
          <w:sz w:val="28"/>
          <w:szCs w:val="28"/>
        </w:rPr>
      </w:pPr>
    </w:p>
    <w:p w:rsidR="000C7F88" w:rsidRDefault="000C7F88">
      <w:pPr>
        <w:widowControl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tbl>
      <w:tblPr>
        <w:tblStyle w:val="aff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044"/>
        <w:gridCol w:w="2090"/>
        <w:gridCol w:w="2614"/>
        <w:gridCol w:w="4307"/>
      </w:tblGrid>
      <w:tr w:rsidR="000C7F88">
        <w:trPr>
          <w:trHeight w:val="416"/>
        </w:trPr>
        <w:tc>
          <w:tcPr>
            <w:tcW w:w="10064" w:type="dxa"/>
            <w:gridSpan w:val="4"/>
          </w:tcPr>
          <w:p w:rsidR="000C7F88" w:rsidRDefault="00DD11E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 2022 года приема </w:t>
            </w:r>
          </w:p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C7F88">
        <w:tc>
          <w:tcPr>
            <w:tcW w:w="1045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092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1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7F88">
        <w:tc>
          <w:tcPr>
            <w:tcW w:w="1045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</w:tc>
        <w:tc>
          <w:tcPr>
            <w:tcW w:w="2092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</w:t>
            </w:r>
            <w:r>
              <w:rPr>
                <w:sz w:val="22"/>
                <w:szCs w:val="22"/>
              </w:rPr>
              <w:t>х решений на всех уровнях государственного и муниципального управления</w:t>
            </w:r>
          </w:p>
        </w:tc>
        <w:tc>
          <w:tcPr>
            <w:tcW w:w="2616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</w:t>
            </w:r>
            <w:r>
              <w:rPr>
                <w:rFonts w:ascii="Times New Roman" w:hAnsi="Times New Roman"/>
              </w:rPr>
              <w:t xml:space="preserve">и результативного исполнения принятых решений на всех уровнях государственного и муниципального управления.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теоретические основы принятия и исполнения государственных решений;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методы и инструменты, используемые для определения цели, </w:t>
            </w:r>
            <w:r>
              <w:rPr>
                <w:sz w:val="22"/>
                <w:szCs w:val="22"/>
              </w:rPr>
              <w:t>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основные методы и инструменты, используемые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</w:t>
            </w:r>
            <w:r>
              <w:rPr>
                <w:sz w:val="22"/>
                <w:szCs w:val="22"/>
              </w:rPr>
              <w:t>ципального управления.</w:t>
            </w:r>
          </w:p>
        </w:tc>
      </w:tr>
      <w:tr w:rsidR="000C7F88">
        <w:tc>
          <w:tcPr>
            <w:tcW w:w="1045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2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16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2.Осуществляет выбор методов и инструментов для принятия управленческих решений и решения аналитических задач для определения целей, задач, приоритетов и оценки ресурсов профессиональной деятельности, обеспечения эффективного и ре</w:t>
            </w:r>
            <w:r>
              <w:rPr>
                <w:rFonts w:ascii="Times New Roman" w:hAnsi="Times New Roman"/>
              </w:rPr>
              <w:t xml:space="preserve">зультативного исполнения принятых решений на всех уровнях государственного и муниципального управления.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методы и инструменты для принятия управленческих решений и решения аналитических задач для определения целей, задач, приоритетов и оценки ресур</w:t>
            </w:r>
            <w:r>
              <w:rPr>
                <w:sz w:val="22"/>
                <w:szCs w:val="22"/>
              </w:rPr>
              <w:t xml:space="preserve">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выбор методов и инструментов для принятия управленческих решений и р</w:t>
            </w:r>
            <w:r>
              <w:rPr>
                <w:sz w:val="22"/>
                <w:szCs w:val="22"/>
              </w:rPr>
              <w:t>ешения аналитических задач для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</w:tr>
      <w:tr w:rsidR="000C7F88">
        <w:tc>
          <w:tcPr>
            <w:tcW w:w="1045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2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1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3.Владеет навыками использования современных методов и инструментов для   сбора, обобщения, анализа информации, необходимой для </w:t>
            </w:r>
            <w:r>
              <w:rPr>
                <w:sz w:val="22"/>
                <w:szCs w:val="22"/>
              </w:rPr>
              <w:lastRenderedPageBreak/>
              <w:t>решения аналитических задач для определения целей, задач, приоритетов и оценки ресурсов профессиональной деятельности, обеспечен</w:t>
            </w:r>
            <w:r>
              <w:rPr>
                <w:sz w:val="22"/>
                <w:szCs w:val="22"/>
              </w:rPr>
              <w:t>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особенности и порядок использования современных методов и инструментов для   сбора, обобщения, анализа информации, необходимо</w:t>
            </w:r>
            <w:r>
              <w:rPr>
                <w:sz w:val="22"/>
                <w:szCs w:val="22"/>
              </w:rPr>
              <w:t xml:space="preserve">й для решения аналитических задач для определения целей, задач, приоритетов и оценки ресурсов профессиональной </w:t>
            </w:r>
            <w:r>
              <w:rPr>
                <w:sz w:val="22"/>
                <w:szCs w:val="22"/>
              </w:rPr>
              <w:lastRenderedPageBreak/>
              <w:t>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  <w:r>
              <w:rPr>
                <w:sz w:val="22"/>
                <w:szCs w:val="22"/>
              </w:rPr>
              <w:t>.</w:t>
            </w:r>
          </w:p>
          <w:p w:rsidR="000C7F88" w:rsidRDefault="00DD11E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решать аналитические, направленные на определение целей, задач, приоритетов и оценки ресурсов профессиональной деятельности, обеспечение эффективного и результативного исполнения принятых решений на всех уровнях государственного и муниципального у</w:t>
            </w:r>
            <w:r>
              <w:rPr>
                <w:sz w:val="22"/>
                <w:szCs w:val="22"/>
              </w:rPr>
              <w:t>правления на основе применения современных методов и инструментов сбора, обобщения, анализа информации.</w:t>
            </w:r>
          </w:p>
        </w:tc>
      </w:tr>
      <w:tr w:rsidR="000C7F88">
        <w:tc>
          <w:tcPr>
            <w:tcW w:w="1045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ПКН-11</w:t>
            </w:r>
          </w:p>
        </w:tc>
        <w:tc>
          <w:tcPr>
            <w:tcW w:w="2092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обеспечивать исполнение государственных и муниципальных функций и предоставление государственных услуг, осуществлять исполнительно –</w:t>
            </w:r>
            <w:r>
              <w:rPr>
                <w:sz w:val="22"/>
                <w:szCs w:val="22"/>
              </w:rPr>
              <w:t xml:space="preserve"> распорядительные и обеспечивающие функции</w:t>
            </w:r>
          </w:p>
        </w:tc>
        <w:tc>
          <w:tcPr>
            <w:tcW w:w="2616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1.Владеет навыками обеспечения исполнения государственных и муниципальных функций и предоставления государственных услуг, осуществлять исполнительно – распорядительные и обеспечивающие функции.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нормативно-</w:t>
            </w:r>
            <w:r>
              <w:rPr>
                <w:sz w:val="22"/>
                <w:szCs w:val="22"/>
              </w:rPr>
              <w:t>правовые основы исполнения государственных и муниципальных функций и организации предоставления государственных и муниципальных услуг; полномочия органов государственной власти; исполнительно- распорядительные и обеспечивающие функции.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принимать упр</w:t>
            </w:r>
            <w:r>
              <w:rPr>
                <w:sz w:val="22"/>
                <w:szCs w:val="22"/>
              </w:rPr>
              <w:t>авленческие решения, направленные на обеспечение исполнения государственных и муниципальных функций и предоставления государственных услуг; осуществлять координацию реализации исполнительно- распорядительных и обеспечивающих функций.</w:t>
            </w:r>
          </w:p>
        </w:tc>
      </w:tr>
      <w:tr w:rsidR="000C7F88">
        <w:tc>
          <w:tcPr>
            <w:tcW w:w="1045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2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1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2.Выделяет </w:t>
            </w:r>
            <w:r>
              <w:rPr>
                <w:sz w:val="22"/>
                <w:szCs w:val="22"/>
              </w:rPr>
              <w:t>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осуществления исполнительно – распорядительных и обеспечивающих функций.</w:t>
            </w: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подходы к выделению направлени</w:t>
            </w:r>
            <w:r>
              <w:rPr>
                <w:sz w:val="22"/>
                <w:szCs w:val="22"/>
              </w:rPr>
              <w:t>й совершенствования государственного и муниципального управления; 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осуществления исполнительно-распорядительных</w:t>
            </w:r>
            <w:r>
              <w:rPr>
                <w:sz w:val="22"/>
                <w:szCs w:val="22"/>
              </w:rPr>
              <w:t xml:space="preserve"> и обеспечивающих функций.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выделять направления совершенствования государственного и муниципального управления;  анализировать взаимосвязи между приоритетными направлениями совершенствования обеспечения исполнения государственных и муниципальных фун</w:t>
            </w:r>
            <w:r>
              <w:rPr>
                <w:sz w:val="22"/>
                <w:szCs w:val="22"/>
              </w:rPr>
              <w:t>кций и предоставления государственных услуг, осуществления исполнительно-распорядительных и обеспечивающих функций.</w:t>
            </w:r>
          </w:p>
        </w:tc>
      </w:tr>
      <w:tr w:rsidR="000C7F88">
        <w:tc>
          <w:tcPr>
            <w:tcW w:w="1045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УК-13</w:t>
            </w:r>
          </w:p>
        </w:tc>
        <w:tc>
          <w:tcPr>
            <w:tcW w:w="2092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принимать обоснованные экономические решения в различных </w:t>
            </w:r>
            <w:r>
              <w:rPr>
                <w:sz w:val="22"/>
                <w:szCs w:val="22"/>
              </w:rPr>
              <w:lastRenderedPageBreak/>
              <w:t>областях жизнедеятельности</w:t>
            </w:r>
          </w:p>
        </w:tc>
        <w:tc>
          <w:tcPr>
            <w:tcW w:w="261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1.Понимает базовые принципы функциони</w:t>
            </w:r>
            <w:r>
              <w:rPr>
                <w:sz w:val="22"/>
                <w:szCs w:val="22"/>
              </w:rPr>
              <w:t xml:space="preserve">рования экономики и экономического развития, цели и формы </w:t>
            </w:r>
            <w:r>
              <w:rPr>
                <w:sz w:val="22"/>
                <w:szCs w:val="22"/>
              </w:rPr>
              <w:lastRenderedPageBreak/>
              <w:t>участия государства в экономике.</w:t>
            </w: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основные документы, регламентирующие экономическую жизнь общества; базовые принципы функционирования экономики и экономического развития; цели и формы участия государства в экономике.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Уметь:</w:t>
            </w:r>
            <w:r>
              <w:rPr>
                <w:sz w:val="22"/>
                <w:szCs w:val="22"/>
              </w:rPr>
              <w:t xml:space="preserve"> рассматривать и анализировать информацию, необходимую для принят</w:t>
            </w:r>
            <w:r>
              <w:rPr>
                <w:sz w:val="22"/>
                <w:szCs w:val="22"/>
              </w:rPr>
              <w:t>ия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надлежащих экономических решений; принимать управленческие решения на основе базовых принципов функционирования экономики и экономического развития, целей и форм участия государства в экономике.</w:t>
            </w:r>
          </w:p>
        </w:tc>
      </w:tr>
      <w:tr w:rsidR="000C7F88">
        <w:tc>
          <w:tcPr>
            <w:tcW w:w="1045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2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61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2.Применяет методы  личного экономического и финансово</w:t>
            </w:r>
            <w:r>
              <w:rPr>
                <w:sz w:val="22"/>
                <w:szCs w:val="22"/>
              </w:rPr>
              <w:t>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431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методы  личного</w:t>
            </w:r>
            <w:proofErr w:type="gramEnd"/>
            <w:r>
              <w:rPr>
                <w:sz w:val="22"/>
                <w:szCs w:val="22"/>
              </w:rPr>
              <w:t xml:space="preserve"> экономического и</w:t>
            </w:r>
            <w:r>
              <w:rPr>
                <w:sz w:val="22"/>
                <w:szCs w:val="22"/>
              </w:rPr>
              <w:t xml:space="preserve"> финансового планирования; финансовые инструменты для управления личными финансами; подходы к управлению экономическими и финансовыми рисками.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методы  личного экономического и финансового планирования для достижения текущих и долгосрочных </w:t>
            </w:r>
            <w:r>
              <w:rPr>
                <w:sz w:val="22"/>
                <w:szCs w:val="22"/>
              </w:rPr>
              <w:t>финансовых целей; использовать финансовые инструменты для управления личными финансами (личным бюджетом); контролировать собственные экономические и финансовые риски.</w:t>
            </w:r>
            <w:bookmarkEnd w:id="5"/>
          </w:p>
        </w:tc>
      </w:tr>
    </w:tbl>
    <w:p w:rsidR="000C7F88" w:rsidRDefault="000C7F88">
      <w:pPr>
        <w:tabs>
          <w:tab w:val="left" w:pos="1418"/>
          <w:tab w:val="right" w:leader="underscore" w:pos="8505"/>
        </w:tabs>
        <w:spacing w:line="360" w:lineRule="auto"/>
        <w:ind w:firstLine="567"/>
        <w:contextualSpacing/>
        <w:jc w:val="both"/>
        <w:rPr>
          <w:b/>
          <w:bCs/>
          <w:sz w:val="28"/>
          <w:szCs w:val="28"/>
        </w:rPr>
      </w:pPr>
    </w:p>
    <w:p w:rsidR="000C7F88" w:rsidRDefault="00DD11E1">
      <w:pPr>
        <w:pStyle w:val="1"/>
        <w:spacing w:beforeAutospacing="0" w:afterAutospacing="0"/>
        <w:ind w:firstLine="567"/>
      </w:pPr>
      <w:bookmarkStart w:id="10" w:name="_Toc126231975"/>
      <w:bookmarkStart w:id="11" w:name="_Toc91488484"/>
      <w:bookmarkStart w:id="12" w:name="_Toc125563062"/>
      <w:bookmarkStart w:id="13" w:name="_Toc126661108"/>
      <w:r>
        <w:t>3. Место дисциплины в структуре образовательной программы</w:t>
      </w:r>
      <w:bookmarkEnd w:id="10"/>
      <w:bookmarkEnd w:id="11"/>
      <w:bookmarkEnd w:id="12"/>
      <w:bookmarkEnd w:id="13"/>
    </w:p>
    <w:p w:rsidR="000C7F88" w:rsidRDefault="00DD11E1">
      <w:pPr>
        <w:tabs>
          <w:tab w:val="left" w:pos="1418"/>
          <w:tab w:val="right" w:leader="underscore" w:pos="8505"/>
        </w:tabs>
        <w:ind w:firstLine="567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</w:rPr>
        <w:t>Дисциплина относится к части,</w:t>
      </w:r>
      <w:r>
        <w:rPr>
          <w:color w:val="000000"/>
          <w:sz w:val="28"/>
          <w:szCs w:val="28"/>
        </w:rPr>
        <w:t xml:space="preserve"> формируемой участниками образовательных отношений, профилю «Государственное и муниципальное управление».</w:t>
      </w:r>
    </w:p>
    <w:p w:rsidR="000C7F88" w:rsidRDefault="00DD11E1">
      <w:pPr>
        <w:pStyle w:val="1"/>
        <w:spacing w:before="280" w:after="280"/>
        <w:ind w:firstLine="709"/>
        <w:jc w:val="both"/>
        <w:rPr>
          <w:szCs w:val="28"/>
        </w:rPr>
      </w:pPr>
      <w:bookmarkStart w:id="14" w:name="_Toc126231976"/>
      <w:bookmarkStart w:id="15" w:name="_Toc125563063"/>
      <w:bookmarkStart w:id="16" w:name="_Toc126661109"/>
      <w:r>
        <w:rPr>
          <w:szCs w:val="28"/>
        </w:rPr>
        <w:t xml:space="preserve">4. </w:t>
      </w:r>
      <w:bookmarkStart w:id="17" w:name="_Toc91488485"/>
      <w:r>
        <w:rPr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</w:t>
      </w:r>
      <w:r>
        <w:rPr>
          <w:szCs w:val="28"/>
        </w:rPr>
        <w:t>чающихся</w:t>
      </w:r>
      <w:bookmarkEnd w:id="14"/>
      <w:bookmarkEnd w:id="15"/>
      <w:bookmarkEnd w:id="16"/>
      <w:bookmarkEnd w:id="17"/>
      <w:r>
        <w:rPr>
          <w:szCs w:val="28"/>
        </w:rPr>
        <w:t xml:space="preserve"> </w:t>
      </w:r>
      <w:bookmarkStart w:id="18" w:name="bookmark3"/>
      <w:bookmarkEnd w:id="18"/>
    </w:p>
    <w:p w:rsidR="000C7F88" w:rsidRDefault="00DD11E1">
      <w:pPr>
        <w:jc w:val="center"/>
        <w:rPr>
          <w:rFonts w:eastAsia="Times New Roman"/>
          <w:color w:val="000000"/>
          <w:sz w:val="28"/>
          <w:szCs w:val="28"/>
          <w:lang w:bidi="ru-RU"/>
        </w:rPr>
      </w:pPr>
      <w:r>
        <w:rPr>
          <w:rFonts w:eastAsia="Times New Roman"/>
          <w:color w:val="000000"/>
          <w:sz w:val="28"/>
          <w:szCs w:val="28"/>
          <w:lang w:bidi="ru-RU"/>
        </w:rPr>
        <w:t>Очная/очно-заочная форма обучения</w:t>
      </w:r>
    </w:p>
    <w:tbl>
      <w:tblPr>
        <w:tblW w:w="1010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8"/>
        <w:gridCol w:w="3046"/>
        <w:gridCol w:w="2101"/>
      </w:tblGrid>
      <w:tr w:rsidR="000C7F88">
        <w:trPr>
          <w:trHeight w:hRule="exact" w:val="678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Вид учебной работы по дисциплине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Всего</w:t>
            </w:r>
          </w:p>
          <w:p w:rsidR="000C7F88" w:rsidRDefault="00DD11E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(в з/е и часах)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Семестр 7/8</w:t>
            </w:r>
          </w:p>
          <w:p w:rsidR="000C7F88" w:rsidRDefault="00DD11E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 xml:space="preserve">(в часах) </w:t>
            </w:r>
          </w:p>
        </w:tc>
      </w:tr>
      <w:tr w:rsidR="000C7F88">
        <w:trPr>
          <w:trHeight w:hRule="exact" w:val="285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C7F88" w:rsidRDefault="00DD11E1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Общая трудоемкость дисциплины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6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з.е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./216 ч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216</w:t>
            </w:r>
          </w:p>
        </w:tc>
      </w:tr>
      <w:tr w:rsidR="000C7F88">
        <w:trPr>
          <w:trHeight w:hRule="exact" w:val="290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Контактная работа - Аудиторные занятия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84/32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84/32</w:t>
            </w:r>
          </w:p>
        </w:tc>
      </w:tr>
      <w:tr w:rsidR="000C7F88">
        <w:trPr>
          <w:trHeight w:hRule="exact" w:val="256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Лекции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34/8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34/8</w:t>
            </w:r>
          </w:p>
        </w:tc>
      </w:tr>
      <w:tr w:rsidR="000C7F88">
        <w:trPr>
          <w:trHeight w:hRule="exact" w:val="256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Семинары, 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практические занятия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50/24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50/24</w:t>
            </w:r>
          </w:p>
        </w:tc>
      </w:tr>
      <w:tr w:rsidR="000C7F88">
        <w:trPr>
          <w:trHeight w:hRule="exact" w:val="314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C7F88" w:rsidRDefault="00DD11E1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132/184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132/184</w:t>
            </w:r>
          </w:p>
        </w:tc>
      </w:tr>
      <w:tr w:rsidR="000C7F88">
        <w:trPr>
          <w:trHeight w:hRule="exact" w:val="679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C7F88" w:rsidRDefault="00DD11E1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Вид текущего контроля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C7F88" w:rsidRDefault="00DD11E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Домашнее творческое задание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C7F88" w:rsidRDefault="00DD11E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Домашнее творческое задание</w:t>
            </w:r>
          </w:p>
        </w:tc>
      </w:tr>
      <w:tr w:rsidR="000C7F88">
        <w:trPr>
          <w:trHeight w:hRule="exact" w:val="301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C7F88" w:rsidRDefault="00DD11E1">
            <w:pPr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Вид промежуточной аттестации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Экзамен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7F88" w:rsidRDefault="00DD11E1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bidi="ru-RU"/>
              </w:rPr>
              <w:t>Экзамен</w:t>
            </w:r>
          </w:p>
        </w:tc>
      </w:tr>
    </w:tbl>
    <w:p w:rsidR="000C7F88" w:rsidRDefault="00DD11E1">
      <w:pPr>
        <w:pStyle w:val="1"/>
        <w:spacing w:before="280" w:afterAutospacing="0"/>
        <w:ind w:firstLine="709"/>
        <w:jc w:val="both"/>
        <w:rPr>
          <w:b w:val="0"/>
          <w:bCs w:val="0"/>
          <w:szCs w:val="28"/>
        </w:rPr>
      </w:pPr>
      <w:bookmarkStart w:id="19" w:name="bookmark4"/>
      <w:bookmarkStart w:id="20" w:name="_Toc126231977"/>
      <w:bookmarkStart w:id="21" w:name="_Toc91488486"/>
      <w:bookmarkStart w:id="22" w:name="_Toc125563064"/>
      <w:bookmarkStart w:id="23" w:name="_Toc126661110"/>
      <w:bookmarkEnd w:id="19"/>
      <w:r>
        <w:rPr>
          <w:szCs w:val="28"/>
        </w:rPr>
        <w:t xml:space="preserve">5. Содержание дисциплины, структурированное по темам </w:t>
      </w:r>
      <w:r>
        <w:rPr>
          <w:szCs w:val="28"/>
        </w:rPr>
        <w:t>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  <w:bookmarkEnd w:id="23"/>
    </w:p>
    <w:p w:rsidR="000C7F88" w:rsidRDefault="00DD11E1">
      <w:pPr>
        <w:pStyle w:val="2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126231978"/>
      <w:bookmarkStart w:id="25" w:name="_Toc91488487"/>
      <w:bookmarkStart w:id="26" w:name="_Toc125563065"/>
      <w:bookmarkStart w:id="27" w:name="_Toc126661111"/>
      <w:r>
        <w:rPr>
          <w:rFonts w:ascii="Times New Roman" w:hAnsi="Times New Roman" w:cs="Times New Roman"/>
          <w:color w:val="000000" w:themeColor="text1"/>
          <w:sz w:val="28"/>
          <w:szCs w:val="28"/>
        </w:rPr>
        <w:t>5.1. Содержание дисциплины</w:t>
      </w:r>
      <w:bookmarkEnd w:id="24"/>
      <w:bookmarkEnd w:id="25"/>
      <w:bookmarkEnd w:id="26"/>
      <w:bookmarkEnd w:id="27"/>
    </w:p>
    <w:p w:rsidR="000C7F88" w:rsidRDefault="00DD11E1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Предмет и методологические основы теории принятия государственных решений</w:t>
      </w:r>
    </w:p>
    <w:p w:rsidR="000C7F88" w:rsidRDefault="00DD11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Роль и значение дисциплины «Принятие и исполнение госу</w:t>
      </w:r>
      <w:r>
        <w:rPr>
          <w:sz w:val="28"/>
          <w:szCs w:val="28"/>
        </w:rPr>
        <w:t>дарственных решений» в подготовке специалистов в области государственного и муниципального управления. Цель и задачи изучения дисциплины. Место дисциплины в системе экономических, политических, управленческих дисциплин, взаимосвязь с другими дисциплинами н</w:t>
      </w:r>
      <w:r>
        <w:rPr>
          <w:sz w:val="28"/>
          <w:szCs w:val="28"/>
        </w:rPr>
        <w:t>аправления ГМУ. Системный подход к изучению дисциплины. Основные понятия и определения теории принятия государственных решений. Сущность и содержание государственного решения. Требования, предъявляемые к государственным решениям. Концепции, принципы и пара</w:t>
      </w:r>
      <w:r>
        <w:rPr>
          <w:sz w:val="28"/>
          <w:szCs w:val="28"/>
        </w:rPr>
        <w:t>дигмы разработки государственных управленческих решений. Современные теории государственного управления: сетевая теория, теория электронного правительства. Типология управленческих государственных решений.</w:t>
      </w:r>
    </w:p>
    <w:p w:rsidR="000C7F88" w:rsidRDefault="00DD11E1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Тема 2. Государство как субъект принятия решений</w:t>
      </w:r>
    </w:p>
    <w:p w:rsidR="000C7F88" w:rsidRDefault="00DD11E1">
      <w:pPr>
        <w:shd w:val="clear" w:color="auto" w:fill="FFFFFF"/>
        <w:ind w:right="5" w:firstLine="709"/>
        <w:jc w:val="both"/>
      </w:pPr>
      <w:r>
        <w:rPr>
          <w:rFonts w:eastAsia="Times New Roman"/>
          <w:sz w:val="28"/>
          <w:szCs w:val="28"/>
        </w:rPr>
        <w:t xml:space="preserve">Специфика государства как субъекта принятия решений. Тенденции развития государства как субъекта принятия решении. Базовые </w:t>
      </w:r>
      <w:r>
        <w:rPr>
          <w:rFonts w:eastAsia="Times New Roman"/>
          <w:spacing w:val="-9"/>
          <w:sz w:val="28"/>
          <w:szCs w:val="28"/>
        </w:rPr>
        <w:t>характеристики государства как субъекта принятия решений. Объекты и</w:t>
      </w:r>
      <w:r>
        <w:t xml:space="preserve"> </w:t>
      </w:r>
      <w:r>
        <w:rPr>
          <w:rFonts w:eastAsia="Times New Roman"/>
          <w:sz w:val="28"/>
          <w:szCs w:val="28"/>
        </w:rPr>
        <w:t xml:space="preserve">субъекты принятия решений в государственном управлении. Типы и формы активности государства как субъекта принятия решений. </w:t>
      </w:r>
      <w:r>
        <w:rPr>
          <w:rFonts w:eastAsia="Times New Roman"/>
          <w:spacing w:val="-2"/>
          <w:sz w:val="28"/>
          <w:szCs w:val="28"/>
        </w:rPr>
        <w:t>Многоуровневый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характер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принятия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государственных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решений.</w:t>
      </w:r>
      <w:r>
        <w:t xml:space="preserve"> </w:t>
      </w:r>
      <w:r>
        <w:rPr>
          <w:rFonts w:eastAsia="Times New Roman"/>
          <w:spacing w:val="-2"/>
          <w:sz w:val="28"/>
          <w:szCs w:val="28"/>
        </w:rPr>
        <w:t>Информационно-аналитическое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технологическое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обеспечение</w:t>
      </w:r>
      <w:r>
        <w:t xml:space="preserve"> </w:t>
      </w:r>
      <w:r>
        <w:rPr>
          <w:rFonts w:eastAsia="Times New Roman"/>
          <w:sz w:val="28"/>
          <w:szCs w:val="28"/>
        </w:rPr>
        <w:t>разработки госуда</w:t>
      </w:r>
      <w:r>
        <w:rPr>
          <w:rFonts w:eastAsia="Times New Roman"/>
          <w:sz w:val="28"/>
          <w:szCs w:val="28"/>
        </w:rPr>
        <w:t>рственных управленческих решений.</w:t>
      </w:r>
    </w:p>
    <w:p w:rsidR="000C7F88" w:rsidRDefault="00DD11E1">
      <w:pPr>
        <w:shd w:val="clear" w:color="auto" w:fill="FFFFFF"/>
        <w:ind w:firstLine="709"/>
        <w:jc w:val="both"/>
      </w:pPr>
      <w:r>
        <w:rPr>
          <w:rFonts w:eastAsia="Times New Roman"/>
          <w:b/>
          <w:bCs/>
          <w:sz w:val="28"/>
          <w:szCs w:val="28"/>
        </w:rPr>
        <w:t>Тема 3. Принципы и основные этапы принятия и исполнения государственных решений</w:t>
      </w:r>
    </w:p>
    <w:p w:rsidR="000C7F88" w:rsidRDefault="00DD11E1">
      <w:pPr>
        <w:shd w:val="clear" w:color="auto" w:fill="FFFFFF"/>
        <w:tabs>
          <w:tab w:val="left" w:pos="5198"/>
        </w:tabs>
        <w:ind w:right="5" w:firstLine="709"/>
        <w:jc w:val="both"/>
      </w:pPr>
      <w:r>
        <w:rPr>
          <w:rFonts w:eastAsia="Times New Roman"/>
          <w:sz w:val="28"/>
          <w:szCs w:val="28"/>
        </w:rPr>
        <w:t xml:space="preserve">Основы </w:t>
      </w:r>
      <w:proofErr w:type="spellStart"/>
      <w:r>
        <w:rPr>
          <w:rFonts w:eastAsia="Times New Roman"/>
          <w:sz w:val="28"/>
          <w:szCs w:val="28"/>
        </w:rPr>
        <w:t>этапизации</w:t>
      </w:r>
      <w:proofErr w:type="spellEnd"/>
      <w:r>
        <w:rPr>
          <w:rFonts w:eastAsia="Times New Roman"/>
          <w:sz w:val="28"/>
          <w:szCs w:val="28"/>
        </w:rPr>
        <w:t xml:space="preserve"> процесса принятия государственных решений. Основные цели и задачи подготовительного этапа. Субъективные основы оценки и диаг</w:t>
      </w:r>
      <w:r>
        <w:rPr>
          <w:rFonts w:eastAsia="Times New Roman"/>
          <w:sz w:val="28"/>
          <w:szCs w:val="28"/>
        </w:rPr>
        <w:t xml:space="preserve">ностики проблем. Информационное обеспечение принятия </w:t>
      </w:r>
      <w:r>
        <w:rPr>
          <w:rFonts w:eastAsia="Times New Roman"/>
          <w:spacing w:val="-7"/>
          <w:sz w:val="28"/>
          <w:szCs w:val="28"/>
        </w:rPr>
        <w:t>государственных решений.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9"/>
          <w:sz w:val="28"/>
          <w:szCs w:val="28"/>
        </w:rPr>
        <w:t>Роли ЛПР в разработке и принятии государственных решений</w:t>
      </w:r>
      <w:r>
        <w:rPr>
          <w:rFonts w:eastAsia="Times New Roman"/>
          <w:spacing w:val="-2"/>
          <w:sz w:val="28"/>
          <w:szCs w:val="28"/>
        </w:rPr>
        <w:t>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Этап</w:t>
      </w:r>
      <w:r>
        <w:t xml:space="preserve"> </w:t>
      </w:r>
      <w:r>
        <w:rPr>
          <w:rFonts w:eastAsia="Times New Roman"/>
          <w:sz w:val="28"/>
          <w:szCs w:val="28"/>
        </w:rPr>
        <w:t>целеполагания. Модели этапа разработки целей. Разработка и отбор альтернатив. Этап реализации и завершения процесса</w:t>
      </w:r>
      <w:r>
        <w:rPr>
          <w:rFonts w:eastAsia="Times New Roman"/>
          <w:sz w:val="28"/>
          <w:szCs w:val="28"/>
        </w:rPr>
        <w:t xml:space="preserve"> принятия </w:t>
      </w:r>
      <w:r>
        <w:rPr>
          <w:rFonts w:eastAsia="Times New Roman"/>
          <w:spacing w:val="-2"/>
          <w:sz w:val="28"/>
          <w:szCs w:val="28"/>
        </w:rPr>
        <w:t>государственных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решений.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Заключительный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этап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принятия</w:t>
      </w:r>
      <w:r>
        <w:t xml:space="preserve"> </w:t>
      </w:r>
      <w:r>
        <w:rPr>
          <w:rFonts w:eastAsia="Times New Roman"/>
          <w:spacing w:val="-2"/>
          <w:sz w:val="28"/>
          <w:szCs w:val="28"/>
        </w:rPr>
        <w:t>государственных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решений.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Требования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критериям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принятия</w:t>
      </w:r>
      <w:r>
        <w:t xml:space="preserve"> </w:t>
      </w:r>
      <w:r>
        <w:rPr>
          <w:rFonts w:eastAsia="Times New Roman"/>
          <w:spacing w:val="-2"/>
          <w:sz w:val="28"/>
          <w:szCs w:val="28"/>
        </w:rPr>
        <w:t>государственных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управленческих решений.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Выбор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критерия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</w:t>
      </w:r>
      <w:r>
        <w:t xml:space="preserve"> </w:t>
      </w:r>
      <w:r>
        <w:rPr>
          <w:rFonts w:eastAsia="Times New Roman"/>
          <w:sz w:val="28"/>
          <w:szCs w:val="28"/>
        </w:rPr>
        <w:t>государственном управлении.</w:t>
      </w:r>
    </w:p>
    <w:p w:rsidR="000C7F88" w:rsidRDefault="00DD11E1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>Тема 4. Механизмы разработки и принятия государств</w:t>
      </w:r>
      <w:r>
        <w:rPr>
          <w:rFonts w:eastAsia="Times New Roman"/>
          <w:b/>
          <w:bCs/>
          <w:sz w:val="28"/>
          <w:szCs w:val="28"/>
        </w:rPr>
        <w:t>енных решений</w:t>
      </w:r>
    </w:p>
    <w:p w:rsidR="000C7F88" w:rsidRDefault="00DD11E1">
      <w:pPr>
        <w:shd w:val="clear" w:color="auto" w:fill="FFFFFF"/>
        <w:tabs>
          <w:tab w:val="left" w:pos="5198"/>
        </w:tabs>
        <w:ind w:right="5" w:firstLine="709"/>
        <w:jc w:val="both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Организационные аспекты разработки решений. Технологии законодательного процесса. Особенности разработки решений в структуре исполнительной власти. Процесс и механизм принятия государственных решений. Прогнозирование как технологический механизм принятия г</w:t>
      </w:r>
      <w:r>
        <w:rPr>
          <w:rFonts w:eastAsia="Times New Roman"/>
          <w:spacing w:val="-2"/>
          <w:sz w:val="28"/>
          <w:szCs w:val="28"/>
        </w:rPr>
        <w:t>осударственных решений. Сущность и содержание процесса планирования при разработке государственных управленческих решений. Матрица оценок альтернатив в соответствии с критериями. Карта ключевых событий и план – график. Влияние внешней и внутренней среды на</w:t>
      </w:r>
      <w:r>
        <w:rPr>
          <w:rFonts w:eastAsia="Times New Roman"/>
          <w:spacing w:val="-2"/>
          <w:sz w:val="28"/>
          <w:szCs w:val="28"/>
        </w:rPr>
        <w:t xml:space="preserve"> выбор альтернатив в государственном управлении. Методы календарного планирования и управления при разработке государственных управленческих решений. </w:t>
      </w:r>
      <w:r>
        <w:rPr>
          <w:rFonts w:eastAsia="Times New Roman"/>
          <w:sz w:val="28"/>
          <w:szCs w:val="28"/>
        </w:rPr>
        <w:t>Риски и неопределенность в процессе принятия государственных решений. Методы принятия государственных реше</w:t>
      </w:r>
      <w:r>
        <w:rPr>
          <w:rFonts w:eastAsia="Times New Roman"/>
          <w:sz w:val="28"/>
          <w:szCs w:val="28"/>
        </w:rPr>
        <w:t>ний в условиях неопределенности и риска. Источники рисков в государственном управлении. Меры по снижению возможных рисков.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Роль информации в процессе разработки и принятия государственных управленческих решений. Централизация и децентрализация процесса раз</w:t>
      </w:r>
      <w:r>
        <w:rPr>
          <w:rFonts w:eastAsia="Times New Roman"/>
          <w:sz w:val="28"/>
          <w:szCs w:val="28"/>
        </w:rPr>
        <w:t>работки государственного решения.</w:t>
      </w:r>
    </w:p>
    <w:p w:rsidR="000C7F88" w:rsidRDefault="00DD11E1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lastRenderedPageBreak/>
        <w:t>Тема 5. Организация процесса исполнения государственных решений</w:t>
      </w:r>
    </w:p>
    <w:p w:rsidR="000C7F88" w:rsidRDefault="00DD11E1">
      <w:pPr>
        <w:shd w:val="clear" w:color="auto" w:fill="FFFFFF"/>
        <w:ind w:firstLine="709"/>
        <w:jc w:val="both"/>
      </w:pPr>
      <w:r>
        <w:rPr>
          <w:rFonts w:eastAsia="Times New Roman"/>
          <w:sz w:val="28"/>
          <w:szCs w:val="28"/>
        </w:rPr>
        <w:t>Принципы реализации государственных решений.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Согласование и продвижение государственных решений. Стадии процесса реализации </w:t>
      </w:r>
      <w:r>
        <w:rPr>
          <w:rFonts w:eastAsia="Times New Roman"/>
          <w:spacing w:val="-2"/>
          <w:sz w:val="28"/>
          <w:szCs w:val="28"/>
        </w:rPr>
        <w:t>государственных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решений.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Сущность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виды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ответственности.</w:t>
      </w:r>
      <w:r>
        <w:t xml:space="preserve"> </w:t>
      </w:r>
      <w:r>
        <w:rPr>
          <w:rFonts w:eastAsia="Times New Roman"/>
          <w:spacing w:val="-2"/>
          <w:sz w:val="28"/>
          <w:szCs w:val="28"/>
        </w:rPr>
        <w:t>Регламентное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управление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разделение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ответственности.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Виды</w:t>
      </w:r>
      <w:r>
        <w:t xml:space="preserve"> </w:t>
      </w:r>
      <w:r>
        <w:rPr>
          <w:rFonts w:eastAsia="Times New Roman"/>
          <w:sz w:val="28"/>
          <w:szCs w:val="28"/>
        </w:rPr>
        <w:t xml:space="preserve">ответственности руководителя. Роль человеческого фактора в процессе подготовки и реализации государственных решений. </w:t>
      </w:r>
      <w:r>
        <w:rPr>
          <w:rFonts w:eastAsia="Times New Roman"/>
          <w:spacing w:val="-2"/>
          <w:sz w:val="28"/>
          <w:szCs w:val="28"/>
        </w:rPr>
        <w:t>Социально-психологические</w:t>
      </w:r>
      <w:r>
        <w:t xml:space="preserve"> </w:t>
      </w:r>
      <w:r>
        <w:rPr>
          <w:rFonts w:eastAsia="Times New Roman"/>
          <w:sz w:val="28"/>
          <w:szCs w:val="28"/>
        </w:rPr>
        <w:t>аспекты воздействия средств ма</w:t>
      </w:r>
      <w:r>
        <w:rPr>
          <w:rFonts w:eastAsia="Times New Roman"/>
          <w:sz w:val="28"/>
          <w:szCs w:val="28"/>
        </w:rPr>
        <w:t xml:space="preserve">ссовой информации и массовой коммуникации на общественное сознание и мнение при разработке и </w:t>
      </w:r>
      <w:r>
        <w:rPr>
          <w:rFonts w:eastAsia="Times New Roman"/>
          <w:spacing w:val="-1"/>
          <w:sz w:val="28"/>
          <w:szCs w:val="28"/>
        </w:rPr>
        <w:t xml:space="preserve">реализации государственных решений. Власть и организационная иерархия, </w:t>
      </w:r>
      <w:r>
        <w:rPr>
          <w:rFonts w:eastAsia="Times New Roman"/>
          <w:sz w:val="28"/>
          <w:szCs w:val="28"/>
        </w:rPr>
        <w:t>делегирование управленческих полномочий в процессе разработки и реализации государственных у</w:t>
      </w:r>
      <w:r>
        <w:rPr>
          <w:rFonts w:eastAsia="Times New Roman"/>
          <w:sz w:val="28"/>
          <w:szCs w:val="28"/>
        </w:rPr>
        <w:t>правленческих решений.</w:t>
      </w:r>
      <w:r>
        <w:t xml:space="preserve"> </w:t>
      </w:r>
      <w:r>
        <w:rPr>
          <w:rFonts w:eastAsia="Times New Roman"/>
          <w:sz w:val="28"/>
          <w:szCs w:val="28"/>
        </w:rPr>
        <w:t>Цели, задачи, этапы контроля и мониторинга в государственном управлении. Требования к информации, необходимой для осуществления контроля в государственном управлении. Управленческие решения как инструмент изменений в функционировании</w:t>
      </w:r>
      <w:r>
        <w:rPr>
          <w:rFonts w:eastAsia="Times New Roman"/>
          <w:sz w:val="28"/>
          <w:szCs w:val="28"/>
        </w:rPr>
        <w:t xml:space="preserve"> и развитии государственных организаций. Понятие качества и эффективности государственных управленческих решений. Методы оценки качества и эффективности управленческих государственных решений. Особенности оценки эффективности решений в государственном упра</w:t>
      </w:r>
      <w:r>
        <w:rPr>
          <w:rFonts w:eastAsia="Times New Roman"/>
          <w:sz w:val="28"/>
          <w:szCs w:val="28"/>
        </w:rPr>
        <w:t>влении. Результативность государственных управленческих решений. Требования к системам критериев оценки государственных управленческих решений. Количественные и качественные экспертные оценки.</w:t>
      </w:r>
    </w:p>
    <w:p w:rsidR="000C7F88" w:rsidRDefault="00DD11E1">
      <w:pPr>
        <w:pStyle w:val="2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</w:pPr>
      <w:bookmarkStart w:id="28" w:name="_Toc126231979"/>
      <w:bookmarkStart w:id="29" w:name="_Toc125563066"/>
      <w:bookmarkStart w:id="30" w:name="_Toc126661112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5.2. Учебно-тематический план</w:t>
      </w:r>
      <w:bookmarkEnd w:id="28"/>
      <w:bookmarkEnd w:id="29"/>
      <w:bookmarkEnd w:id="30"/>
    </w:p>
    <w:p w:rsidR="000C7F88" w:rsidRDefault="00DD11E1">
      <w:pPr>
        <w:shd w:val="clear" w:color="auto" w:fill="FFFFFF"/>
        <w:spacing w:before="48"/>
        <w:ind w:left="142"/>
        <w:jc w:val="center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Очная/очно-заочная форма обучения</w:t>
      </w:r>
    </w:p>
    <w:p w:rsidR="000C7F88" w:rsidRDefault="00DD11E1">
      <w:pPr>
        <w:shd w:val="clear" w:color="auto" w:fill="FFFFFF"/>
        <w:spacing w:before="48"/>
        <w:ind w:left="142"/>
        <w:jc w:val="righ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Таблица 2</w:t>
      </w: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358"/>
        <w:gridCol w:w="2385"/>
        <w:gridCol w:w="914"/>
        <w:gridCol w:w="915"/>
        <w:gridCol w:w="913"/>
        <w:gridCol w:w="1437"/>
        <w:gridCol w:w="1175"/>
        <w:gridCol w:w="1958"/>
      </w:tblGrid>
      <w:tr w:rsidR="000C7F88">
        <w:tc>
          <w:tcPr>
            <w:tcW w:w="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F88" w:rsidRDefault="00DD11E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C7F88">
        <w:tc>
          <w:tcPr>
            <w:tcW w:w="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C7F88">
        <w:tc>
          <w:tcPr>
            <w:tcW w:w="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  <w:p w:rsidR="000C7F88" w:rsidRDefault="000C7F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C7F88"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pStyle w:val="a8"/>
              <w:widowControl w:val="0"/>
              <w:numPr>
                <w:ilvl w:val="0"/>
                <w:numId w:val="3"/>
              </w:numPr>
              <w:tabs>
                <w:tab w:val="left" w:pos="0"/>
                <w:tab w:val="right" w:pos="851"/>
              </w:tabs>
              <w:ind w:left="-4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Предмет и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методологические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основы теории принятия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решений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36/36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6/-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24/32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Проверка и защита заданий к семинару. </w:t>
            </w:r>
          </w:p>
        </w:tc>
      </w:tr>
      <w:tr w:rsidR="000C7F88"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pStyle w:val="a8"/>
              <w:widowControl w:val="0"/>
              <w:numPr>
                <w:ilvl w:val="0"/>
                <w:numId w:val="3"/>
              </w:numPr>
              <w:tabs>
                <w:tab w:val="left" w:pos="0"/>
                <w:tab w:val="right" w:pos="851"/>
              </w:tabs>
              <w:ind w:hanging="7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Государство как субъект     принятия решений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40/38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26/32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Проверка и защита заданий к семинару. </w:t>
            </w:r>
          </w:p>
        </w:tc>
      </w:tr>
      <w:tr w:rsidR="000C7F88"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pStyle w:val="a8"/>
              <w:widowControl w:val="0"/>
              <w:numPr>
                <w:ilvl w:val="0"/>
                <w:numId w:val="3"/>
              </w:numPr>
              <w:tabs>
                <w:tab w:val="left" w:pos="0"/>
                <w:tab w:val="right" w:pos="851"/>
              </w:tabs>
              <w:ind w:hanging="7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Принципы и основные этапы принятия и исполнения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государственных </w:t>
            </w:r>
            <w:r>
              <w:rPr>
                <w:rFonts w:eastAsia="Times New Roman"/>
                <w:sz w:val="24"/>
                <w:szCs w:val="24"/>
              </w:rPr>
              <w:t>решений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46/44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26/36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Проверка и защита заданий к семинару. </w:t>
            </w:r>
          </w:p>
        </w:tc>
      </w:tr>
      <w:tr w:rsidR="000C7F88"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pStyle w:val="a8"/>
              <w:widowControl w:val="0"/>
              <w:numPr>
                <w:ilvl w:val="0"/>
                <w:numId w:val="3"/>
              </w:numPr>
              <w:tabs>
                <w:tab w:val="left" w:pos="0"/>
                <w:tab w:val="right" w:pos="851"/>
              </w:tabs>
              <w:ind w:hanging="7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Механизмы разработки и принятия государственных решений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48/50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28/42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Проверка и защита заданий к семинару. </w:t>
            </w:r>
          </w:p>
        </w:tc>
      </w:tr>
      <w:tr w:rsidR="000C7F88"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pStyle w:val="a8"/>
              <w:widowControl w:val="0"/>
              <w:numPr>
                <w:ilvl w:val="0"/>
                <w:numId w:val="3"/>
              </w:numPr>
              <w:tabs>
                <w:tab w:val="left" w:pos="0"/>
                <w:tab w:val="right" w:pos="851"/>
              </w:tabs>
              <w:ind w:hanging="7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процесса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исполнения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государственных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решений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46/48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28/42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</w:t>
            </w:r>
          </w:p>
          <w:p w:rsidR="000C7F88" w:rsidRDefault="00DD11E1">
            <w:pP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Проверка и защита заданий к семинару. </w:t>
            </w:r>
          </w:p>
        </w:tc>
      </w:tr>
      <w:tr w:rsidR="000C7F88">
        <w:trPr>
          <w:trHeight w:val="913"/>
        </w:trPr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left" w:pos="0"/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84/32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34/8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50/24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132/184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Домашнее </w:t>
            </w:r>
            <w:r>
              <w:rPr>
                <w:rFonts w:eastAsia="Times New Roman"/>
                <w:color w:val="000000"/>
                <w:sz w:val="24"/>
                <w:szCs w:val="24"/>
                <w:lang w:bidi="ru-RU"/>
              </w:rPr>
              <w:t>творческое задание</w:t>
            </w:r>
          </w:p>
        </w:tc>
      </w:tr>
      <w:tr w:rsidR="000C7F88">
        <w:tc>
          <w:tcPr>
            <w:tcW w:w="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0C7F8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  <w:p w:rsidR="000C7F88" w:rsidRDefault="000C7F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39/15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40/25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60/75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61/85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C7F88" w:rsidRDefault="000C7F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C7F88" w:rsidRDefault="000C7F88">
      <w:pPr>
        <w:shd w:val="clear" w:color="auto" w:fill="FFFFFF"/>
        <w:spacing w:before="48"/>
        <w:ind w:left="142"/>
        <w:jc w:val="both"/>
        <w:rPr>
          <w:rFonts w:eastAsia="Times New Roman"/>
          <w:b/>
          <w:bCs/>
          <w:spacing w:val="-2"/>
          <w:sz w:val="28"/>
          <w:szCs w:val="28"/>
        </w:rPr>
      </w:pPr>
    </w:p>
    <w:p w:rsidR="000C7F88" w:rsidRDefault="00DD11E1">
      <w:pPr>
        <w:pStyle w:val="2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_Toc324441758"/>
      <w:bookmarkStart w:id="32" w:name="_Toc126231980"/>
      <w:bookmarkStart w:id="33" w:name="_Toc125563067"/>
      <w:bookmarkStart w:id="34" w:name="_Toc126661113"/>
      <w:r>
        <w:rPr>
          <w:rFonts w:ascii="Times New Roman" w:hAnsi="Times New Roman" w:cs="Times New Roman"/>
          <w:color w:val="000000" w:themeColor="text1"/>
          <w:sz w:val="28"/>
          <w:szCs w:val="28"/>
        </w:rPr>
        <w:t>5.3.</w:t>
      </w:r>
      <w:bookmarkEnd w:id="3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Содержание практических и семинарских занятий</w:t>
      </w:r>
      <w:bookmarkEnd w:id="32"/>
      <w:bookmarkEnd w:id="33"/>
      <w:bookmarkEnd w:id="34"/>
    </w:p>
    <w:p w:rsidR="000C7F88" w:rsidRDefault="00DD11E1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0C7F88" w:rsidRDefault="000C7F88"/>
    <w:tbl>
      <w:tblPr>
        <w:tblStyle w:val="aff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6"/>
        <w:gridCol w:w="6523"/>
        <w:gridCol w:w="2268"/>
      </w:tblGrid>
      <w:tr w:rsidR="000C7F88">
        <w:tc>
          <w:tcPr>
            <w:tcW w:w="2266" w:type="dxa"/>
          </w:tcPr>
          <w:p w:rsidR="000C7F88" w:rsidRDefault="00DD11E1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523" w:type="dxa"/>
          </w:tcPr>
          <w:p w:rsidR="000C7F88" w:rsidRDefault="00DD11E1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</w:t>
            </w:r>
            <w:r>
              <w:rPr>
                <w:b/>
                <w:sz w:val="24"/>
                <w:szCs w:val="24"/>
              </w:rPr>
              <w:t>источники из разделов 8,9 (указывается раздел и порядковый номер источника)</w:t>
            </w:r>
          </w:p>
          <w:p w:rsidR="000C7F88" w:rsidRDefault="000C7F88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7F88" w:rsidRDefault="00DD11E1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C7F88">
        <w:trPr>
          <w:cantSplit/>
        </w:trPr>
        <w:tc>
          <w:tcPr>
            <w:tcW w:w="2266" w:type="dxa"/>
          </w:tcPr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Предмет и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методологические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основы теории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принятия</w:t>
            </w:r>
          </w:p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решений</w:t>
            </w:r>
          </w:p>
        </w:tc>
        <w:tc>
          <w:tcPr>
            <w:tcW w:w="6523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и значение дисциплины «Принятие и исполнение государственных решений» в </w:t>
            </w:r>
            <w:r>
              <w:rPr>
                <w:sz w:val="24"/>
                <w:szCs w:val="24"/>
              </w:rPr>
              <w:t>подготовке специалистов в области государственного и муниципального управления. Цель и задачи изучения дисциплины. Место дисциплины в системе экономических, политических, управленческих дисциплин, взаимосвязь с другими дисциплинами направления ГМУ. Системн</w:t>
            </w:r>
            <w:r>
              <w:rPr>
                <w:sz w:val="24"/>
                <w:szCs w:val="24"/>
              </w:rPr>
              <w:t>ый подход к изучению дисциплины. Основные понятия и определения теории принятия государственных решений. Сущность и содержание государственного решения.</w:t>
            </w:r>
          </w:p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Раздел 8: НПА 1-2,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3-4, доп. 5-10, Раздел 9.</w:t>
            </w:r>
          </w:p>
        </w:tc>
        <w:tc>
          <w:tcPr>
            <w:tcW w:w="2268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подгруппах и обсужд</w:t>
            </w:r>
            <w:r>
              <w:rPr>
                <w:sz w:val="24"/>
                <w:szCs w:val="24"/>
              </w:rPr>
              <w:t>ение результатов</w:t>
            </w:r>
          </w:p>
        </w:tc>
      </w:tr>
      <w:tr w:rsidR="000C7F88">
        <w:trPr>
          <w:cantSplit/>
        </w:trPr>
        <w:tc>
          <w:tcPr>
            <w:tcW w:w="2266" w:type="dxa"/>
          </w:tcPr>
          <w:p w:rsidR="000C7F88" w:rsidRDefault="00DD11E1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Государство как субъект принятия решений</w:t>
            </w:r>
          </w:p>
        </w:tc>
        <w:tc>
          <w:tcPr>
            <w:tcW w:w="6523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государства как субъекта принятия решений. Тенденции развития государства как субъекта принятия решении. Базовые характеристики государства как субъекта принятия решений. Объекты и субъек</w:t>
            </w:r>
            <w:r>
              <w:rPr>
                <w:sz w:val="24"/>
                <w:szCs w:val="24"/>
              </w:rPr>
              <w:t>ты принятия решений в государственном управлении. Типы и формы активности государства как субъекта принятия решений.</w:t>
            </w:r>
          </w:p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Раздел 8: НПА 1-2,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3-4, доп. 5-10, Раздел 9.</w:t>
            </w:r>
          </w:p>
        </w:tc>
        <w:tc>
          <w:tcPr>
            <w:tcW w:w="2268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подгруппах и обсуждение результатов</w:t>
            </w:r>
          </w:p>
        </w:tc>
      </w:tr>
      <w:tr w:rsidR="000C7F88">
        <w:trPr>
          <w:cantSplit/>
        </w:trPr>
        <w:tc>
          <w:tcPr>
            <w:tcW w:w="2266" w:type="dxa"/>
          </w:tcPr>
          <w:p w:rsidR="000C7F88" w:rsidRDefault="00DD11E1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Принципы и основные этапы принятия и исполнения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государственных </w:t>
            </w:r>
            <w:r>
              <w:rPr>
                <w:rFonts w:eastAsia="Times New Roman"/>
                <w:sz w:val="24"/>
                <w:szCs w:val="24"/>
              </w:rPr>
              <w:t>решений</w:t>
            </w:r>
          </w:p>
        </w:tc>
        <w:tc>
          <w:tcPr>
            <w:tcW w:w="6523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этапизации</w:t>
            </w:r>
            <w:proofErr w:type="spellEnd"/>
            <w:r>
              <w:rPr>
                <w:sz w:val="24"/>
                <w:szCs w:val="24"/>
              </w:rPr>
              <w:t xml:space="preserve"> процесса принятия государственных решений. Основные цели и задачи подготовительного этапа. Этап целеполагания. Модели этапа разработки целей. Разработка и отбор альте</w:t>
            </w:r>
            <w:r>
              <w:rPr>
                <w:sz w:val="24"/>
                <w:szCs w:val="24"/>
              </w:rPr>
              <w:t>рнатив. Этап реализации и завершения процесса принятия государственных решений. Заключительный этап принятия государственных решений.</w:t>
            </w:r>
          </w:p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Раздел 8: НПА 1-2,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3-4, доп. 5-10, Раздел 9.</w:t>
            </w:r>
          </w:p>
        </w:tc>
        <w:tc>
          <w:tcPr>
            <w:tcW w:w="2268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подгруппах и обсуждение результатов</w:t>
            </w:r>
          </w:p>
        </w:tc>
      </w:tr>
      <w:tr w:rsidR="000C7F88">
        <w:tc>
          <w:tcPr>
            <w:tcW w:w="2266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еханизмы разработки и принятия государственных решений</w:t>
            </w:r>
          </w:p>
        </w:tc>
        <w:tc>
          <w:tcPr>
            <w:tcW w:w="6523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Организационные аспекты разработки решений. Технологии законодательного процесса. Особенности разработки решений в структуре исполнительной власти. Процесс и механизм принятия государственных решений. </w:t>
            </w:r>
            <w:r>
              <w:rPr>
                <w:sz w:val="24"/>
                <w:szCs w:val="24"/>
              </w:rPr>
              <w:t>Прогнозирование как технологический механизм принятия государственных решений. Влияние внешней и внутренней среды на выбор альтернатив в государственном управлении. Методы принятия государственных решений в условиях неопределенности и риска. Роль информаци</w:t>
            </w:r>
            <w:r>
              <w:rPr>
                <w:sz w:val="24"/>
                <w:szCs w:val="24"/>
              </w:rPr>
              <w:t>и в процессе разработки и принятия государственных управленческих решений.</w:t>
            </w:r>
          </w:p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Раздел 8: НПА 1-2,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3-4, доп. 5-10, Раздел 9.</w:t>
            </w:r>
          </w:p>
        </w:tc>
        <w:tc>
          <w:tcPr>
            <w:tcW w:w="2268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подгруппах и обсуждение результатов</w:t>
            </w:r>
          </w:p>
        </w:tc>
      </w:tr>
      <w:tr w:rsidR="000C7F88">
        <w:tc>
          <w:tcPr>
            <w:tcW w:w="2266" w:type="dxa"/>
          </w:tcPr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процесса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исполнения</w:t>
            </w:r>
          </w:p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государственных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решений</w:t>
            </w:r>
          </w:p>
        </w:tc>
        <w:tc>
          <w:tcPr>
            <w:tcW w:w="6523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реализации государственных решений. Согласование и продвижение государственных решений. Стадии процесса реализации государственных решений. Сущность и виды ответственности. Регламентное управление и разделение ответственности.</w:t>
            </w:r>
            <w:r>
              <w:t xml:space="preserve"> </w:t>
            </w:r>
            <w:r>
              <w:rPr>
                <w:sz w:val="24"/>
                <w:szCs w:val="24"/>
              </w:rPr>
              <w:t>Власть и организацио</w:t>
            </w:r>
            <w:r>
              <w:rPr>
                <w:sz w:val="24"/>
                <w:szCs w:val="24"/>
              </w:rPr>
              <w:t>нная иерархия, делегирование управленческих полномочий в процессе разработки и реализации государственных управленческих решений. Цели, задачи, этапы контроля и мониторинга в государственном управлении. Понятие качества и эффективности государственных упра</w:t>
            </w:r>
            <w:r>
              <w:rPr>
                <w:sz w:val="24"/>
                <w:szCs w:val="24"/>
              </w:rPr>
              <w:t>вленческих решений. Методы оценки качества и эффективности управленческих государственных решений.</w:t>
            </w:r>
          </w:p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Раздел 8: НПА 1-2,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3-4, доп. 5-10, Раздел 9.</w:t>
            </w:r>
          </w:p>
        </w:tc>
        <w:tc>
          <w:tcPr>
            <w:tcW w:w="2268" w:type="dxa"/>
          </w:tcPr>
          <w:p w:rsidR="000C7F88" w:rsidRDefault="00DD11E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подгруппах и обсуждение результатов</w:t>
            </w:r>
          </w:p>
        </w:tc>
      </w:tr>
    </w:tbl>
    <w:p w:rsidR="000C7F88" w:rsidRDefault="000C7F88">
      <w:pPr>
        <w:spacing w:line="360" w:lineRule="auto"/>
        <w:jc w:val="both"/>
        <w:rPr>
          <w:color w:val="FF0000"/>
          <w:sz w:val="28"/>
          <w:szCs w:val="28"/>
        </w:rPr>
      </w:pPr>
    </w:p>
    <w:p w:rsidR="000C7F88" w:rsidRDefault="00DD11E1">
      <w:pPr>
        <w:pStyle w:val="1"/>
        <w:spacing w:before="280" w:after="280"/>
        <w:ind w:firstLine="709"/>
        <w:jc w:val="both"/>
        <w:rPr>
          <w:spacing w:val="-7"/>
        </w:rPr>
      </w:pPr>
      <w:bookmarkStart w:id="35" w:name="bookmark5"/>
      <w:bookmarkStart w:id="36" w:name="_Toc126231981"/>
      <w:bookmarkStart w:id="37" w:name="bookmark6"/>
      <w:bookmarkStart w:id="38" w:name="_Toc125563068"/>
      <w:bookmarkStart w:id="39" w:name="_Toc126661114"/>
      <w:bookmarkEnd w:id="35"/>
      <w:r>
        <w:t xml:space="preserve">6. Перечень учебно-методического </w:t>
      </w:r>
      <w:r>
        <w:t>обеспечения для самостоятельной работы обучающихся по дисциплине</w:t>
      </w:r>
      <w:bookmarkEnd w:id="36"/>
      <w:bookmarkEnd w:id="37"/>
      <w:bookmarkEnd w:id="38"/>
      <w:bookmarkEnd w:id="39"/>
    </w:p>
    <w:p w:rsidR="000C7F88" w:rsidRDefault="00DD11E1">
      <w:pPr>
        <w:pStyle w:val="2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_Toc126231982"/>
      <w:bookmarkStart w:id="41" w:name="_Toc125563069"/>
      <w:bookmarkStart w:id="42" w:name="_Toc126661115"/>
      <w:r>
        <w:rPr>
          <w:rFonts w:ascii="Times New Roman" w:hAnsi="Times New Roman" w:cs="Times New Roman"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0"/>
      <w:bookmarkEnd w:id="41"/>
      <w:bookmarkEnd w:id="42"/>
    </w:p>
    <w:p w:rsidR="000C7F88" w:rsidRDefault="000C7F88"/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062"/>
        <w:gridCol w:w="5286"/>
        <w:gridCol w:w="2707"/>
      </w:tblGrid>
      <w:tr w:rsidR="000C7F88"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keepNext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keepNext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</w:t>
            </w:r>
            <w:r>
              <w:rPr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F88" w:rsidRDefault="00DD11E1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C7F88"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Предмет и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методологические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основы теории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принятия</w:t>
            </w:r>
          </w:p>
          <w:p w:rsidR="000C7F88" w:rsidRDefault="00DD11E1">
            <w:pPr>
              <w:keepNext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решений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keepNext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Требования, предъявляемые к государственным решениям. Концепции, принципы и парадигмы разработки государственных </w:t>
            </w:r>
            <w:r>
              <w:rPr>
                <w:rFonts w:eastAsia="Times New Roman"/>
                <w:sz w:val="24"/>
                <w:szCs w:val="24"/>
              </w:rPr>
              <w:t xml:space="preserve">управленческих решений. Современные теории государственного управления: сетевая теория, теория электронного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правительства. Типология управленческих государственных решений.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F88" w:rsidRDefault="00DD11E1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Работа с учебной и </w:t>
            </w:r>
            <w:proofErr w:type="gramStart"/>
            <w:r>
              <w:rPr>
                <w:bCs/>
                <w:sz w:val="24"/>
                <w:szCs w:val="24"/>
              </w:rPr>
              <w:t>справочной  литературой</w:t>
            </w:r>
            <w:proofErr w:type="gramEnd"/>
            <w:r>
              <w:rPr>
                <w:bCs/>
                <w:sz w:val="24"/>
                <w:szCs w:val="24"/>
              </w:rPr>
              <w:t xml:space="preserve">. Подготовка к решению кейсов. </w:t>
            </w:r>
          </w:p>
        </w:tc>
      </w:tr>
      <w:tr w:rsidR="000C7F88"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</w:t>
            </w:r>
            <w:r>
              <w:rPr>
                <w:sz w:val="24"/>
                <w:szCs w:val="24"/>
              </w:rPr>
              <w:t>тво как субъект принятия решений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keepNext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Многоуровневый характер принятия государственных решений. Информационно-аналитическое и технологическое обеспечение разработки государственных управленческих решений.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F88" w:rsidRDefault="00DD11E1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Работа с учебной и справочной литературой. Подготовка к решению кейсов. </w:t>
            </w:r>
          </w:p>
        </w:tc>
      </w:tr>
      <w:tr w:rsidR="000C7F88"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Принципы и основные этапы принятия и исполнения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государственных </w:t>
            </w:r>
            <w:r>
              <w:rPr>
                <w:rFonts w:eastAsia="Times New Roman"/>
                <w:sz w:val="24"/>
                <w:szCs w:val="24"/>
              </w:rPr>
              <w:t>решений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keepNext/>
              <w:jc w:val="both"/>
              <w:rPr>
                <w:rFonts w:eastAsia="Times New Roman"/>
                <w:spacing w:val="-2"/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Субъективные основы оценки и диагностики проблем. Информационное обеспечение принятия государственных решений.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Роли ЛПР в разработке и принятии государственных решений.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Требования к критериям принятия государственных управленческих решений </w:t>
            </w:r>
          </w:p>
          <w:p w:rsidR="000C7F88" w:rsidRDefault="00DD11E1">
            <w:pPr>
              <w:keepNext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Выбор критерия в государственном управлении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F88" w:rsidRDefault="00DD11E1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и справочной литературой. Подготовка к решению кейсов.</w:t>
            </w:r>
          </w:p>
        </w:tc>
      </w:tr>
      <w:tr w:rsidR="000C7F88"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Механизмы разработки и принятия государственных решений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keepNext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Сущность и содержание процесса планирования при разработке государственных управленческих решений. </w:t>
            </w:r>
            <w:r>
              <w:rPr>
                <w:rFonts w:eastAsia="Times New Roman"/>
                <w:sz w:val="24"/>
                <w:szCs w:val="24"/>
              </w:rPr>
              <w:t>Матрица оценок альтернатив в соответствии с критериями. Карта ключевых событий и план – график. Метод</w:t>
            </w:r>
            <w:r>
              <w:rPr>
                <w:rFonts w:eastAsia="Times New Roman"/>
                <w:sz w:val="24"/>
                <w:szCs w:val="24"/>
              </w:rPr>
              <w:t>ы календарного планирования и управления при разработке государственных управленческих решений. Риски и неопределенность в процессе принятия государственных решений. Источники рисков в государственном управлении. Меры по снижению возможных рисков. Централи</w:t>
            </w:r>
            <w:r>
              <w:rPr>
                <w:rFonts w:eastAsia="Times New Roman"/>
                <w:sz w:val="24"/>
                <w:szCs w:val="24"/>
              </w:rPr>
              <w:t>зация и децентрализация процесса разработки государственного решения.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F88" w:rsidRDefault="00DD11E1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и справочной литературой. Подготовка к решению кейсов.</w:t>
            </w:r>
          </w:p>
        </w:tc>
      </w:tr>
      <w:tr w:rsidR="000C7F88"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процесса</w:t>
            </w:r>
          </w:p>
          <w:p w:rsidR="000C7F88" w:rsidRDefault="00DD11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исполнения</w:t>
            </w:r>
          </w:p>
          <w:p w:rsidR="000C7F88" w:rsidRDefault="00DD11E1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государственных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решений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F88" w:rsidRDefault="00DD11E1">
            <w:pPr>
              <w:keepNext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ответственности руководителя. Роль человеческого фак</w:t>
            </w:r>
            <w:r>
              <w:rPr>
                <w:sz w:val="24"/>
                <w:szCs w:val="24"/>
              </w:rPr>
              <w:t>тора в процессе подготовки и реализации государственных решений. Социально-психологические аспекты воздействия средств массовой информации и массовой коммуникации на общественное сознание и мнение при разработке и реализации государственных решений. Требов</w:t>
            </w:r>
            <w:r>
              <w:rPr>
                <w:sz w:val="24"/>
                <w:szCs w:val="24"/>
              </w:rPr>
              <w:t>ания к информации, необходимой для осуществления контроля в государственном управлении. Управленческие решения как инструмент изменений в функционировании и развитии государственных организаций. Особенности оценки эффективности решений в государственном уп</w:t>
            </w:r>
            <w:r>
              <w:rPr>
                <w:sz w:val="24"/>
                <w:szCs w:val="24"/>
              </w:rPr>
              <w:t>равлении. Результативность государственных управленческих решений. Требования к системам критериев оценки государственных управленческих решений. Количественные и качественные экспертные оценки.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F88" w:rsidRDefault="00DD11E1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 и справочной литературой. Подготовка к решен</w:t>
            </w:r>
            <w:r>
              <w:rPr>
                <w:bCs/>
                <w:sz w:val="24"/>
                <w:szCs w:val="24"/>
              </w:rPr>
              <w:t xml:space="preserve">ию кейсов. </w:t>
            </w:r>
          </w:p>
        </w:tc>
      </w:tr>
    </w:tbl>
    <w:p w:rsidR="000C7F88" w:rsidRDefault="00DD11E1">
      <w:pPr>
        <w:pStyle w:val="2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3" w:name="_Toc126231983"/>
      <w:bookmarkStart w:id="44" w:name="_Toc125563070"/>
      <w:bookmarkStart w:id="45" w:name="_Toc126661116"/>
      <w:r>
        <w:rPr>
          <w:rFonts w:ascii="Times New Roman" w:hAnsi="Times New Roman" w:cs="Times New Roman"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43"/>
      <w:bookmarkEnd w:id="44"/>
      <w:bookmarkEnd w:id="45"/>
    </w:p>
    <w:p w:rsidR="000C7F88" w:rsidRDefault="00DD11E1">
      <w:pPr>
        <w:pStyle w:val="ab"/>
        <w:spacing w:after="0"/>
        <w:ind w:left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Примерный перечень тем для выполнения </w:t>
      </w:r>
      <w:r>
        <w:rPr>
          <w:b/>
          <w:bCs/>
          <w:color w:val="000000" w:themeColor="text1"/>
          <w:sz w:val="28"/>
          <w:szCs w:val="28"/>
        </w:rPr>
        <w:br/>
        <w:t>домашнего творческого задания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области развития </w:t>
      </w:r>
      <w:r>
        <w:rPr>
          <w:color w:val="000000" w:themeColor="text1"/>
          <w:sz w:val="28"/>
          <w:szCs w:val="28"/>
        </w:rPr>
        <w:lastRenderedPageBreak/>
        <w:t>лесопромышленного комплекса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региональной промышленной политики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пенсионной реформы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</w:t>
      </w:r>
      <w:r>
        <w:rPr>
          <w:color w:val="000000" w:themeColor="text1"/>
          <w:sz w:val="28"/>
          <w:szCs w:val="28"/>
        </w:rPr>
        <w:t>ти развития растениеводства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Формирование и выбор стратегии государственного развития в </w:t>
      </w:r>
      <w:proofErr w:type="gramStart"/>
      <w:r>
        <w:rPr>
          <w:color w:val="000000" w:themeColor="text1"/>
          <w:sz w:val="28"/>
          <w:szCs w:val="28"/>
        </w:rPr>
        <w:t>Российской  Федерации</w:t>
      </w:r>
      <w:proofErr w:type="gramEnd"/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обеспечения безопасности дорожного движения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</w:t>
      </w:r>
      <w:r>
        <w:rPr>
          <w:color w:val="000000" w:themeColor="text1"/>
          <w:sz w:val="28"/>
          <w:szCs w:val="28"/>
        </w:rPr>
        <w:t xml:space="preserve"> области обеспечения безопасности дорожного движения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обращения с отходами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области защитных мер в области </w:t>
      </w:r>
      <w:proofErr w:type="spellStart"/>
      <w:r>
        <w:rPr>
          <w:color w:val="000000" w:themeColor="text1"/>
          <w:sz w:val="28"/>
          <w:szCs w:val="28"/>
        </w:rPr>
        <w:t>тоговли</w:t>
      </w:r>
      <w:proofErr w:type="spellEnd"/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</w:t>
      </w:r>
      <w:r>
        <w:rPr>
          <w:color w:val="000000" w:themeColor="text1"/>
          <w:sz w:val="28"/>
          <w:szCs w:val="28"/>
        </w:rPr>
        <w:t>ерации в области развития торгово-экономических отношений с зарубежными странами (кроме СНГ) на двусторонней основе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торгово-экономических отношений со странами СНГ на двусторонней основе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</w:t>
      </w:r>
      <w:r>
        <w:rPr>
          <w:color w:val="000000" w:themeColor="text1"/>
          <w:sz w:val="28"/>
          <w:szCs w:val="28"/>
        </w:rPr>
        <w:t>дарственная политика Российской Федерации в области защиты окружающей среды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</w:t>
      </w:r>
      <w:proofErr w:type="gramStart"/>
      <w:r>
        <w:rPr>
          <w:color w:val="000000" w:themeColor="text1"/>
          <w:sz w:val="28"/>
          <w:szCs w:val="28"/>
        </w:rPr>
        <w:t>области  развития</w:t>
      </w:r>
      <w:proofErr w:type="gramEnd"/>
      <w:r>
        <w:rPr>
          <w:color w:val="000000" w:themeColor="text1"/>
          <w:sz w:val="28"/>
          <w:szCs w:val="28"/>
        </w:rPr>
        <w:t xml:space="preserve"> торгово-экономических отношений со странами СНГ на двусторонней основе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</w:t>
      </w:r>
      <w:r>
        <w:rPr>
          <w:color w:val="000000" w:themeColor="text1"/>
          <w:sz w:val="28"/>
          <w:szCs w:val="28"/>
        </w:rPr>
        <w:t xml:space="preserve">ии в </w:t>
      </w:r>
      <w:proofErr w:type="gramStart"/>
      <w:r>
        <w:rPr>
          <w:color w:val="000000" w:themeColor="text1"/>
          <w:sz w:val="28"/>
          <w:szCs w:val="28"/>
        </w:rPr>
        <w:t>области  развития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волонтерства</w:t>
      </w:r>
      <w:proofErr w:type="spellEnd"/>
      <w:r>
        <w:rPr>
          <w:color w:val="000000" w:themeColor="text1"/>
          <w:sz w:val="28"/>
          <w:szCs w:val="28"/>
        </w:rPr>
        <w:t xml:space="preserve"> и благотворительности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</w:t>
      </w:r>
      <w:proofErr w:type="gramStart"/>
      <w:r>
        <w:rPr>
          <w:color w:val="000000" w:themeColor="text1"/>
          <w:sz w:val="28"/>
          <w:szCs w:val="28"/>
        </w:rPr>
        <w:t>области  поддержки</w:t>
      </w:r>
      <w:proofErr w:type="gramEnd"/>
      <w:r>
        <w:rPr>
          <w:color w:val="000000" w:themeColor="text1"/>
          <w:sz w:val="28"/>
          <w:szCs w:val="28"/>
        </w:rPr>
        <w:t xml:space="preserve"> иностранных инвестиций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</w:t>
      </w:r>
      <w:proofErr w:type="gramStart"/>
      <w:r>
        <w:rPr>
          <w:color w:val="000000" w:themeColor="text1"/>
          <w:sz w:val="28"/>
          <w:szCs w:val="28"/>
        </w:rPr>
        <w:t>области  профилактики</w:t>
      </w:r>
      <w:proofErr w:type="gramEnd"/>
      <w:r>
        <w:rPr>
          <w:color w:val="000000" w:themeColor="text1"/>
          <w:sz w:val="28"/>
          <w:szCs w:val="28"/>
        </w:rPr>
        <w:t xml:space="preserve"> социального сиротства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</w:t>
      </w:r>
      <w:r>
        <w:rPr>
          <w:color w:val="000000" w:themeColor="text1"/>
          <w:sz w:val="28"/>
          <w:szCs w:val="28"/>
        </w:rPr>
        <w:t xml:space="preserve">политика Российской Федерации в области развития </w:t>
      </w:r>
      <w:proofErr w:type="spellStart"/>
      <w:r>
        <w:rPr>
          <w:color w:val="000000" w:themeColor="text1"/>
          <w:sz w:val="28"/>
          <w:szCs w:val="28"/>
        </w:rPr>
        <w:t>волонтерства</w:t>
      </w:r>
      <w:proofErr w:type="spellEnd"/>
      <w:r>
        <w:rPr>
          <w:color w:val="000000" w:themeColor="text1"/>
          <w:sz w:val="28"/>
          <w:szCs w:val="28"/>
        </w:rPr>
        <w:t xml:space="preserve">, и благотворительности 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обеспечения экологической безопасности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авиационно</w:t>
      </w:r>
      <w:r>
        <w:rPr>
          <w:color w:val="000000" w:themeColor="text1"/>
          <w:sz w:val="28"/>
          <w:szCs w:val="28"/>
        </w:rPr>
        <w:t>й промышленности (</w:t>
      </w:r>
      <w:proofErr w:type="gramStart"/>
      <w:r>
        <w:rPr>
          <w:color w:val="000000" w:themeColor="text1"/>
          <w:sz w:val="28"/>
          <w:szCs w:val="28"/>
        </w:rPr>
        <w:t>военное  авиастроение</w:t>
      </w:r>
      <w:proofErr w:type="gramEnd"/>
      <w:r>
        <w:rPr>
          <w:color w:val="000000" w:themeColor="text1"/>
          <w:sz w:val="28"/>
          <w:szCs w:val="28"/>
        </w:rPr>
        <w:t>)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Реформа контрольно-надзорной </w:t>
      </w:r>
      <w:proofErr w:type="gramStart"/>
      <w:r>
        <w:rPr>
          <w:color w:val="000000" w:themeColor="text1"/>
          <w:sz w:val="28"/>
          <w:szCs w:val="28"/>
        </w:rPr>
        <w:t>сферы  в</w:t>
      </w:r>
      <w:proofErr w:type="gramEnd"/>
      <w:r>
        <w:rPr>
          <w:color w:val="000000" w:themeColor="text1"/>
          <w:sz w:val="28"/>
          <w:szCs w:val="28"/>
        </w:rPr>
        <w:t xml:space="preserve"> Российской Федерации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эффективности и результативности деятельности органов государственной власти в Российской Федерации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</w:t>
      </w:r>
      <w:r>
        <w:rPr>
          <w:color w:val="000000" w:themeColor="text1"/>
          <w:sz w:val="28"/>
          <w:szCs w:val="28"/>
        </w:rPr>
        <w:t>бласти развития воздушного транспорта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области развития </w:t>
      </w:r>
      <w:proofErr w:type="spellStart"/>
      <w:r>
        <w:rPr>
          <w:color w:val="000000" w:themeColor="text1"/>
          <w:sz w:val="28"/>
          <w:szCs w:val="28"/>
        </w:rPr>
        <w:t>рыбохозяйственного</w:t>
      </w:r>
      <w:proofErr w:type="spellEnd"/>
      <w:r>
        <w:rPr>
          <w:color w:val="000000" w:themeColor="text1"/>
          <w:sz w:val="28"/>
          <w:szCs w:val="28"/>
        </w:rPr>
        <w:t xml:space="preserve"> комплекса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Государственная политика Российской Федерации в области </w:t>
      </w:r>
      <w:r>
        <w:rPr>
          <w:color w:val="000000" w:themeColor="text1"/>
          <w:sz w:val="28"/>
          <w:szCs w:val="28"/>
        </w:rPr>
        <w:lastRenderedPageBreak/>
        <w:t>противодействия незаконному обороту наркотиков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Реформа </w:t>
      </w:r>
      <w:r>
        <w:rPr>
          <w:color w:val="000000" w:themeColor="text1"/>
          <w:sz w:val="28"/>
          <w:szCs w:val="28"/>
        </w:rPr>
        <w:t>исполнительной ветви власти в Российской Федерации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развития лесопромышленного комплекса</w:t>
      </w:r>
    </w:p>
    <w:p w:rsidR="000C7F88" w:rsidRDefault="00DD11E1">
      <w:pPr>
        <w:pStyle w:val="ab"/>
        <w:numPr>
          <w:ilvl w:val="0"/>
          <w:numId w:val="4"/>
        </w:numPr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Государственная политика Российской Федерации в области защиты личности</w:t>
      </w:r>
    </w:p>
    <w:p w:rsidR="000C7F88" w:rsidRDefault="000C7F88">
      <w:pPr>
        <w:pStyle w:val="ab"/>
        <w:spacing w:after="0"/>
        <w:ind w:left="0"/>
        <w:jc w:val="both"/>
        <w:rPr>
          <w:color w:val="000000" w:themeColor="text1"/>
          <w:sz w:val="28"/>
          <w:szCs w:val="28"/>
        </w:rPr>
      </w:pPr>
    </w:p>
    <w:p w:rsidR="000C7F88" w:rsidRDefault="00DD11E1">
      <w:pPr>
        <w:pStyle w:val="a4"/>
        <w:spacing w:line="240" w:lineRule="auto"/>
        <w:ind w:firstLine="709"/>
        <w:jc w:val="both"/>
        <w:rPr>
          <w:color w:val="000000"/>
        </w:rPr>
      </w:pPr>
      <w:r>
        <w:rPr>
          <w:b w:val="0"/>
          <w:color w:val="000000" w:themeColor="text1"/>
          <w:szCs w:val="28"/>
        </w:rPr>
        <w:t>Критерии балльной оценки различных форм</w:t>
      </w:r>
      <w:r>
        <w:rPr>
          <w:b w:val="0"/>
          <w:color w:val="000000" w:themeColor="text1"/>
          <w:szCs w:val="28"/>
        </w:rPr>
        <w:t xml:space="preserve"> текущего контроля успеваемости содержатся в соответствующих методических рекомендациях кафедры.</w:t>
      </w:r>
    </w:p>
    <w:p w:rsidR="000C7F88" w:rsidRDefault="00DD11E1">
      <w:pPr>
        <w:pStyle w:val="1"/>
        <w:spacing w:before="280" w:after="280"/>
        <w:ind w:firstLine="709"/>
        <w:jc w:val="both"/>
        <w:rPr>
          <w:b w:val="0"/>
          <w:szCs w:val="28"/>
        </w:rPr>
      </w:pPr>
      <w:bookmarkStart w:id="46" w:name="_Toc126231984"/>
      <w:bookmarkStart w:id="47" w:name="_Toc91488493"/>
      <w:bookmarkStart w:id="48" w:name="_Toc125563071"/>
      <w:bookmarkStart w:id="49" w:name="_Toc126661117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6"/>
      <w:bookmarkEnd w:id="47"/>
      <w:bookmarkEnd w:id="48"/>
      <w:bookmarkEnd w:id="49"/>
    </w:p>
    <w:p w:rsidR="000C7F88" w:rsidRDefault="00DD11E1">
      <w:pPr>
        <w:shd w:val="clear" w:color="auto" w:fill="FFFFFF"/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</w:t>
      </w:r>
      <w:r>
        <w:rPr>
          <w:sz w:val="28"/>
          <w:szCs w:val="28"/>
        </w:rPr>
        <w:t xml:space="preserve">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</w:t>
      </w:r>
      <w:r>
        <w:rPr>
          <w:sz w:val="28"/>
          <w:szCs w:val="28"/>
        </w:rPr>
        <w:t>стижения и планируемых результатов обучения по дисциплине</w:t>
      </w:r>
    </w:p>
    <w:p w:rsidR="000C7F88" w:rsidRDefault="00DD11E1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2021 год приема</w:t>
      </w:r>
    </w:p>
    <w:tbl>
      <w:tblPr>
        <w:tblStyle w:val="aff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843"/>
        <w:gridCol w:w="2044"/>
        <w:gridCol w:w="1925"/>
        <w:gridCol w:w="2891"/>
        <w:gridCol w:w="2352"/>
      </w:tblGrid>
      <w:tr w:rsidR="000C7F88">
        <w:tc>
          <w:tcPr>
            <w:tcW w:w="84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04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927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89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Типовые </w:t>
            </w:r>
            <w:r>
              <w:rPr>
                <w:sz w:val="22"/>
                <w:szCs w:val="22"/>
              </w:rPr>
              <w:t>контрольные задания</w:t>
            </w:r>
          </w:p>
        </w:tc>
      </w:tr>
      <w:tr w:rsidR="000C7F88">
        <w:tc>
          <w:tcPr>
            <w:tcW w:w="844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</w:tc>
        <w:tc>
          <w:tcPr>
            <w:tcW w:w="2046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1927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</w:t>
            </w:r>
            <w:r>
              <w:rPr>
                <w:rFonts w:ascii="Times New Roman" w:hAnsi="Times New Roman"/>
              </w:rPr>
              <w:t xml:space="preserve">твенного и муниципального управления.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9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теоретические основы принятия и исполнения государственных решений;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методы и инструменты, используемые для определения цели, задачи, приоритетов и оценки ресурсов профессиональной деятельности, обеспе</w:t>
            </w:r>
            <w:r>
              <w:rPr>
                <w:sz w:val="22"/>
                <w:szCs w:val="22"/>
              </w:rPr>
              <w:t>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основные методы и инструменты, используемые для определения цели, задачи, приоритетов и оценки ресурсов професси</w:t>
            </w:r>
            <w:r>
              <w:rPr>
                <w:sz w:val="22"/>
                <w:szCs w:val="22"/>
              </w:rPr>
              <w:t xml:space="preserve">ональной деятельности, обеспечения эффективного и результативного </w:t>
            </w:r>
            <w:r>
              <w:rPr>
                <w:sz w:val="22"/>
                <w:szCs w:val="22"/>
              </w:rPr>
              <w:lastRenderedPageBreak/>
              <w:t>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Работа в мини-группах. 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Выберите сферу государственного управления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2.Сформулируйте конкретную про</w:t>
            </w:r>
            <w:r>
              <w:rPr>
                <w:sz w:val="22"/>
                <w:szCs w:val="22"/>
              </w:rPr>
              <w:t>блему в рамках выбранной сферы.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3.Постройте дерево целей из 3 уровней, достижение которых позволит решить выявленную проблему.  </w:t>
            </w:r>
          </w:p>
        </w:tc>
      </w:tr>
      <w:tr w:rsidR="000C7F88">
        <w:tc>
          <w:tcPr>
            <w:tcW w:w="844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27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2.Осуществляет выбор методов и инструментов для принятия управленческих решений и решения аналитических задач для определения целей, задач, приоритетов и оценки ресурсов профессиональной деятельности, обеспечения эффективного и результативного исполнения п</w:t>
            </w:r>
            <w:r>
              <w:rPr>
                <w:rFonts w:ascii="Times New Roman" w:hAnsi="Times New Roman"/>
              </w:rPr>
              <w:t xml:space="preserve">ринятых решений на всех уровнях государственного и муниципального управления.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9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методы и инструменты для принятия управленческих решений и решения аналитических задач для определения целей, задач, приоритетов и оценки ресурсов профессиональной деяте</w:t>
            </w:r>
            <w:r>
              <w:rPr>
                <w:sz w:val="22"/>
                <w:szCs w:val="22"/>
              </w:rPr>
              <w:t xml:space="preserve">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выбор методов и инструментов для принятия управленческих решений и решения аналитических задач</w:t>
            </w:r>
            <w:r>
              <w:rPr>
                <w:sz w:val="22"/>
                <w:szCs w:val="22"/>
              </w:rPr>
              <w:t xml:space="preserve"> для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в мини-группах. 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Выбе</w:t>
            </w:r>
            <w:r>
              <w:rPr>
                <w:sz w:val="22"/>
                <w:szCs w:val="22"/>
              </w:rPr>
              <w:t>рите сферу государственного управления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2.Сформулируйте конкретную проблему в рамках выбранной сферы.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3.Составьте диаграмму </w:t>
            </w:r>
            <w:proofErr w:type="spellStart"/>
            <w:r>
              <w:rPr>
                <w:sz w:val="22"/>
                <w:szCs w:val="22"/>
              </w:rPr>
              <w:t>Исикавы</w:t>
            </w:r>
            <w:proofErr w:type="spellEnd"/>
            <w:r>
              <w:rPr>
                <w:sz w:val="22"/>
                <w:szCs w:val="22"/>
              </w:rPr>
              <w:t xml:space="preserve"> в рамках анализа выбранной проблемы.</w:t>
            </w:r>
          </w:p>
        </w:tc>
      </w:tr>
      <w:tr w:rsidR="000C7F88">
        <w:tc>
          <w:tcPr>
            <w:tcW w:w="844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27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3.Владеет навыками использования современных методов и инструментов для   сбора, </w:t>
            </w:r>
            <w:r>
              <w:rPr>
                <w:sz w:val="22"/>
                <w:szCs w:val="22"/>
              </w:rPr>
              <w:t xml:space="preserve">обобщения, анализа информации, необходимой для решения аналитических задач для определения целей, задач, приоритетов и оценки ресурсов профессиональной деятельности, обеспечения </w:t>
            </w:r>
            <w:r>
              <w:rPr>
                <w:sz w:val="22"/>
                <w:szCs w:val="22"/>
              </w:rPr>
              <w:lastRenderedPageBreak/>
              <w:t>эффективного и результативного исполнения принятых решений на всех уровнях гос</w:t>
            </w:r>
            <w:r>
              <w:rPr>
                <w:sz w:val="22"/>
                <w:szCs w:val="22"/>
              </w:rPr>
              <w:t>ударственного и муниципального управления.</w:t>
            </w:r>
          </w:p>
        </w:tc>
        <w:tc>
          <w:tcPr>
            <w:tcW w:w="289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 особенности и порядок использования современных методов и инструментов для   сбора, обобщения, анализа информации, необходимой для решения аналитических задач для определения целей, задач, приоритетов и оце</w:t>
            </w:r>
            <w:r>
              <w:rPr>
                <w:sz w:val="22"/>
                <w:szCs w:val="22"/>
              </w:rPr>
              <w:t>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решать аналитические, </w:t>
            </w:r>
            <w:r>
              <w:rPr>
                <w:sz w:val="22"/>
                <w:szCs w:val="22"/>
              </w:rPr>
              <w:lastRenderedPageBreak/>
              <w:t>направленные на определение целей, задач, приорите</w:t>
            </w:r>
            <w:r>
              <w:rPr>
                <w:sz w:val="22"/>
                <w:szCs w:val="22"/>
              </w:rPr>
              <w:t>тов и оценки ресурсов профессиональной деятельности, обеспечение эффективного и результативного исполнения принятых решений на всех уровнях государственного и муниципального управления на основе применения современных методов и инструментов сбора, обобщени</w:t>
            </w:r>
            <w:r>
              <w:rPr>
                <w:sz w:val="22"/>
                <w:szCs w:val="22"/>
              </w:rPr>
              <w:t>я, анализа информации.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Выбрать любое принятое к исполнению решение по направлению деятельности Правительства РФ. Заполнить таблицу, включающую в себя следующие блоки: 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требуемые ресурсы для реализации;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конфликты;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риски реализации;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резул</w:t>
            </w:r>
            <w:r>
              <w:rPr>
                <w:sz w:val="22"/>
                <w:szCs w:val="22"/>
              </w:rPr>
              <w:t>ьтаты.</w:t>
            </w:r>
          </w:p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C7F88">
        <w:tc>
          <w:tcPr>
            <w:tcW w:w="844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ПКП-3</w:t>
            </w:r>
          </w:p>
        </w:tc>
        <w:tc>
          <w:tcPr>
            <w:tcW w:w="2046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</w:t>
            </w:r>
            <w:r>
              <w:rPr>
                <w:sz w:val="22"/>
                <w:szCs w:val="22"/>
              </w:rPr>
              <w:t>ийской Федерации, муниципальных образований, отраслей экономики и социальной сферы</w:t>
            </w:r>
          </w:p>
        </w:tc>
        <w:tc>
          <w:tcPr>
            <w:tcW w:w="1927" w:type="dxa"/>
          </w:tcPr>
          <w:p w:rsidR="000C7F88" w:rsidRDefault="00DD11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</w:t>
            </w:r>
            <w:r>
              <w:rPr>
                <w:sz w:val="22"/>
                <w:szCs w:val="22"/>
              </w:rPr>
              <w:t xml:space="preserve">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9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теоретические основы качественного и количественного анализа; основы применения инструментов</w:t>
            </w:r>
            <w:r>
              <w:rPr>
                <w:sz w:val="22"/>
                <w:szCs w:val="22"/>
              </w:rPr>
              <w:t xml:space="preserve">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</w:t>
            </w:r>
            <w:r>
              <w:rPr>
                <w:sz w:val="22"/>
                <w:szCs w:val="22"/>
              </w:rPr>
              <w:t>кономики и социальной сферы.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принимать решение о целесообразности и возможности применения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</w:t>
            </w:r>
            <w:r>
              <w:rPr>
                <w:sz w:val="22"/>
                <w:szCs w:val="22"/>
              </w:rPr>
              <w:t>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Выбрать любое принятое к исполнению решение по направлению деятельности Правительства РФ.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Сформулировать критерии оценки результатов реализации решения. Определить методы оценки эффективности и результативности деятельности органа власти, отвечающего за реализацию решения. </w:t>
            </w:r>
          </w:p>
        </w:tc>
      </w:tr>
      <w:tr w:rsidR="000C7F88">
        <w:tc>
          <w:tcPr>
            <w:tcW w:w="844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27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2.Обладает знаниями в сфере инструментов </w:t>
            </w:r>
            <w:r>
              <w:rPr>
                <w:sz w:val="22"/>
                <w:szCs w:val="22"/>
              </w:rPr>
              <w:lastRenderedPageBreak/>
              <w:t>качественного и количествен</w:t>
            </w:r>
            <w:r>
              <w:rPr>
                <w:sz w:val="22"/>
                <w:szCs w:val="22"/>
              </w:rPr>
              <w:t>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289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особенности и порядок использования инструментов </w:t>
            </w:r>
            <w:r>
              <w:rPr>
                <w:sz w:val="22"/>
                <w:szCs w:val="22"/>
              </w:rPr>
              <w:lastRenderedPageBreak/>
              <w:t>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</w:t>
            </w:r>
            <w:r>
              <w:rPr>
                <w:sz w:val="22"/>
                <w:szCs w:val="22"/>
              </w:rPr>
              <w:t>ийской Федерации, муниципальных образований, отраслей экономики и социальной сферы.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проводить оценку результатов работы органов государственного и муниципального управления, программ и итогов социально- экономического развития страны, субъектов Росс</w:t>
            </w:r>
            <w:r>
              <w:rPr>
                <w:sz w:val="22"/>
                <w:szCs w:val="22"/>
              </w:rPr>
              <w:t>ийской Федерации, муниципальных образований, отраслей экономики и социальной сферы при использовании инструментов качественного и количественного анализа на основе нормативных правовых актов, методических рекомендаций.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Работа в мини-группах. 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Выбрать </w:t>
            </w:r>
            <w:r>
              <w:rPr>
                <w:sz w:val="22"/>
                <w:szCs w:val="22"/>
              </w:rPr>
              <w:lastRenderedPageBreak/>
              <w:t>дейст</w:t>
            </w:r>
            <w:r>
              <w:rPr>
                <w:sz w:val="22"/>
                <w:szCs w:val="22"/>
              </w:rPr>
              <w:t>вующую государственную программу. На основе отчетов о ее реализации, официальных статистических и аналитических данных провести анализ и оценку результатов реализации программы. Выявить «слабые места».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управленческие решения должны быть приняты для п</w:t>
            </w:r>
            <w:r>
              <w:rPr>
                <w:sz w:val="22"/>
                <w:szCs w:val="22"/>
              </w:rPr>
              <w:t xml:space="preserve">овышения эффективности и результативности реализации государственной программы? </w:t>
            </w:r>
          </w:p>
        </w:tc>
      </w:tr>
    </w:tbl>
    <w:p w:rsidR="000C7F88" w:rsidRDefault="00DD11E1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с 2022 года приема</w:t>
      </w:r>
    </w:p>
    <w:p w:rsidR="000C7F88" w:rsidRDefault="000C7F88">
      <w:pPr>
        <w:widowControl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tbl>
      <w:tblPr>
        <w:tblStyle w:val="aff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914"/>
        <w:gridCol w:w="1567"/>
        <w:gridCol w:w="2089"/>
        <w:gridCol w:w="3133"/>
        <w:gridCol w:w="2352"/>
      </w:tblGrid>
      <w:tr w:rsidR="000C7F88">
        <w:tc>
          <w:tcPr>
            <w:tcW w:w="915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569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09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13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обучения (умения и знания), соотнесенные с индикаторами достижения </w:t>
            </w:r>
            <w:r>
              <w:rPr>
                <w:sz w:val="22"/>
                <w:szCs w:val="22"/>
              </w:rPr>
              <w:t>компетенции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0C7F88">
        <w:tc>
          <w:tcPr>
            <w:tcW w:w="915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</w:tc>
        <w:tc>
          <w:tcPr>
            <w:tcW w:w="1569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</w:t>
            </w:r>
            <w:r>
              <w:rPr>
                <w:sz w:val="22"/>
                <w:szCs w:val="22"/>
              </w:rPr>
              <w:lastRenderedPageBreak/>
              <w:t>государственного и муниц</w:t>
            </w:r>
            <w:r>
              <w:rPr>
                <w:sz w:val="22"/>
                <w:szCs w:val="22"/>
              </w:rPr>
              <w:t>ипального управления</w:t>
            </w:r>
          </w:p>
        </w:tc>
        <w:tc>
          <w:tcPr>
            <w:tcW w:w="2091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</w:t>
            </w:r>
            <w:r>
              <w:rPr>
                <w:rFonts w:ascii="Times New Roman" w:hAnsi="Times New Roman"/>
              </w:rPr>
              <w:lastRenderedPageBreak/>
              <w:t>государст</w:t>
            </w:r>
            <w:r>
              <w:rPr>
                <w:rFonts w:ascii="Times New Roman" w:hAnsi="Times New Roman"/>
              </w:rPr>
              <w:t xml:space="preserve">венного и муниципального управления.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13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теоретические основы принятия и исполнения государственных решений;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методы и инструменты, используемые для определения цели, задачи, приоритетов и оценки ресурсов профессиональной деятельности, обеспеч</w:t>
            </w:r>
            <w:r>
              <w:rPr>
                <w:sz w:val="22"/>
                <w:szCs w:val="22"/>
              </w:rPr>
              <w:t>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основные методы и инструменты, используемые для </w:t>
            </w:r>
            <w:r>
              <w:rPr>
                <w:sz w:val="22"/>
                <w:szCs w:val="22"/>
              </w:rPr>
              <w:lastRenderedPageBreak/>
              <w:t>определения цели, задачи, приоритетов и оценки ресурсов профессио</w:t>
            </w:r>
            <w:r>
              <w:rPr>
                <w:sz w:val="22"/>
                <w:szCs w:val="22"/>
              </w:rPr>
              <w:t>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Работа в мини-группах. 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Выберите сферу государственного управления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2.Сформулируйте конкретную проб</w:t>
            </w:r>
            <w:r>
              <w:rPr>
                <w:sz w:val="22"/>
                <w:szCs w:val="22"/>
              </w:rPr>
              <w:t>лему в рамках выбранной сферы.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3.Постройте дерево целей из 3 уровней, достижение которых позволит решить выявленную проблему.  </w:t>
            </w:r>
          </w:p>
        </w:tc>
      </w:tr>
      <w:tr w:rsidR="000C7F88">
        <w:tc>
          <w:tcPr>
            <w:tcW w:w="915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569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2.Осуществляет выбор методов и инструментов для принятия управленческих решений и решения аналитических задач для определения</w:t>
            </w:r>
            <w:r>
              <w:rPr>
                <w:rFonts w:ascii="Times New Roman" w:hAnsi="Times New Roman"/>
              </w:rPr>
              <w:t xml:space="preserve">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13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методы и инструменты для принятия управленческих решений и решения аналитических задач для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</w:t>
            </w:r>
            <w:r>
              <w:rPr>
                <w:sz w:val="22"/>
                <w:szCs w:val="22"/>
              </w:rPr>
              <w:t xml:space="preserve">х уровнях государственного и муниципального управления. </w:t>
            </w: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осуществлять выбор методов и инструментов для принятия управленческих решений и решения аналитических задач для определения целей, задач, приоритетов и оценки ресурсов профессиональной деятельн</w:t>
            </w:r>
            <w:r>
              <w:rPr>
                <w:sz w:val="22"/>
                <w:szCs w:val="22"/>
              </w:rPr>
              <w:t>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в мини-группах. 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Выберите сферу государственного управления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2.Сформулируйте конкретную проблему в рамках вы</w:t>
            </w:r>
            <w:r>
              <w:rPr>
                <w:sz w:val="22"/>
                <w:szCs w:val="22"/>
              </w:rPr>
              <w:t>бранной сферы.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3.Составьте диаграмму </w:t>
            </w:r>
            <w:proofErr w:type="spellStart"/>
            <w:r>
              <w:rPr>
                <w:sz w:val="22"/>
                <w:szCs w:val="22"/>
              </w:rPr>
              <w:t>Исикавы</w:t>
            </w:r>
            <w:proofErr w:type="spellEnd"/>
            <w:r>
              <w:rPr>
                <w:sz w:val="22"/>
                <w:szCs w:val="22"/>
              </w:rPr>
              <w:t xml:space="preserve"> в рамках анализа выбранной проблемы.</w:t>
            </w:r>
          </w:p>
        </w:tc>
      </w:tr>
      <w:tr w:rsidR="000C7F88">
        <w:tc>
          <w:tcPr>
            <w:tcW w:w="915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569" w:type="dxa"/>
            <w:vMerge/>
          </w:tcPr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для определения</w:t>
            </w:r>
            <w:r>
              <w:rPr>
                <w:sz w:val="22"/>
                <w:szCs w:val="22"/>
              </w:rPr>
              <w:t xml:space="preserve"> целей, задач, приоритетов и оценки ресурсов профессиональной деятельности, обеспечения эффективного и результативного исполнения </w:t>
            </w:r>
            <w:r>
              <w:rPr>
                <w:sz w:val="22"/>
                <w:szCs w:val="22"/>
              </w:rPr>
              <w:lastRenderedPageBreak/>
              <w:t>принятых решений на всех уровнях государственного и муниципального управления.</w:t>
            </w:r>
          </w:p>
        </w:tc>
        <w:tc>
          <w:tcPr>
            <w:tcW w:w="313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особенности и порядок использования совр</w:t>
            </w:r>
            <w:r>
              <w:rPr>
                <w:sz w:val="22"/>
                <w:szCs w:val="22"/>
              </w:rPr>
              <w:t>еменных методов и инструментов для   сбора, обобщения, анализа информации, необходимой для решения аналитических задач для определения целей, задач, приоритетов и оценки ресурсов профессиональной деятельности, обеспечения эффективного и результативного исп</w:t>
            </w:r>
            <w:r>
              <w:rPr>
                <w:sz w:val="22"/>
                <w:szCs w:val="22"/>
              </w:rPr>
              <w:t>олнения принятых решений на всех уровнях государственного и муниципального управления.</w:t>
            </w:r>
          </w:p>
          <w:p w:rsidR="000C7F88" w:rsidRDefault="00DD11E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решать аналитические, направленные на определение целей, задач, приоритетов и оценки ресурсов профессиональной деятельности, обеспечение эффективного и </w:t>
            </w:r>
            <w:r>
              <w:rPr>
                <w:sz w:val="22"/>
                <w:szCs w:val="22"/>
              </w:rPr>
              <w:lastRenderedPageBreak/>
              <w:t>результати</w:t>
            </w:r>
            <w:r>
              <w:rPr>
                <w:sz w:val="22"/>
                <w:szCs w:val="22"/>
              </w:rPr>
              <w:t>вного исполнения принятых решений на всех уровнях государственного и муниципального управления на основе применения современных методов и инструментов сбора, обобщения, анализа информации.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Выбрать любое принятое к исполнению решение по направлению деятельн</w:t>
            </w:r>
            <w:r>
              <w:rPr>
                <w:sz w:val="22"/>
                <w:szCs w:val="22"/>
              </w:rPr>
              <w:t xml:space="preserve">ости Правительства РФ. Заполнить таблицу, включающую в себя следующие блоки: 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требуемые ресурсы для реализации;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конфликты;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риски реализации;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результаты.</w:t>
            </w:r>
          </w:p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2"/>
                <w:szCs w:val="22"/>
              </w:rPr>
            </w:pPr>
          </w:p>
        </w:tc>
      </w:tr>
      <w:tr w:rsidR="000C7F88">
        <w:tc>
          <w:tcPr>
            <w:tcW w:w="915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ПКН-11</w:t>
            </w:r>
          </w:p>
        </w:tc>
        <w:tc>
          <w:tcPr>
            <w:tcW w:w="1569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обеспечивать исполнение государственных и муниципальных </w:t>
            </w:r>
            <w:r>
              <w:rPr>
                <w:sz w:val="22"/>
                <w:szCs w:val="22"/>
              </w:rPr>
              <w:t>функций и предоставление государственных услуг, осуществлять исполнительно – распорядительные и обеспечивающие функции</w:t>
            </w:r>
          </w:p>
        </w:tc>
        <w:tc>
          <w:tcPr>
            <w:tcW w:w="2091" w:type="dxa"/>
          </w:tcPr>
          <w:p w:rsidR="000C7F88" w:rsidRDefault="00DD11E1">
            <w:pPr>
              <w:pStyle w:val="a8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1.Владеет навыками обеспечения исполнения государственных и муниципальных функций и предоставления государственных услуг, осуществлять ис</w:t>
            </w:r>
            <w:r>
              <w:rPr>
                <w:rFonts w:ascii="Times New Roman" w:hAnsi="Times New Roman"/>
              </w:rPr>
              <w:t>полнительно – распорядительные и обеспечивающие функции.</w:t>
            </w:r>
          </w:p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13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нормативно-правовые основы исполнения государственных и муниципальных функций и организации предоставления государственных и муниципальных услуг; полномочия органов государственной власти; ис</w:t>
            </w:r>
            <w:r>
              <w:rPr>
                <w:sz w:val="22"/>
                <w:szCs w:val="22"/>
              </w:rPr>
              <w:t>полнительно- распорядительные и обеспечивающие функции.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принимать управленческие решения, направленные на обеспечение исполнения государственных и муниципальных функций и предоставления государственных услуг; осуществлять координацию реализации испо</w:t>
            </w:r>
            <w:r>
              <w:rPr>
                <w:sz w:val="22"/>
                <w:szCs w:val="22"/>
              </w:rPr>
              <w:t>лнительно- распорядительных и обеспечивающих функций.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в мини-группах. 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Выбрать любое принятое к исполнению решение по направлению деятельности Правительства РФ.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Министерство, в ведении которого находится реализация решения. Провести анали</w:t>
            </w:r>
            <w:r>
              <w:rPr>
                <w:sz w:val="22"/>
                <w:szCs w:val="22"/>
              </w:rPr>
              <w:t>з его структуры. Составить план реализации решения, включающий в себя: задачи; мероприятия; ожидаемые результаты; ответственные структурные подразделения.</w:t>
            </w:r>
          </w:p>
        </w:tc>
      </w:tr>
      <w:tr w:rsidR="000C7F88">
        <w:tc>
          <w:tcPr>
            <w:tcW w:w="915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569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2.Выделяет приоритетные направления совершенствования обеспечения исполнения государственных и </w:t>
            </w:r>
            <w:r>
              <w:rPr>
                <w:sz w:val="22"/>
                <w:szCs w:val="22"/>
              </w:rPr>
              <w:t>муниципальных функций и предоставления государственных услуг, осуществления исполнительно – распорядительных и обеспечивающих функций.</w:t>
            </w:r>
          </w:p>
        </w:tc>
        <w:tc>
          <w:tcPr>
            <w:tcW w:w="313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подходы к выделению направлений совершенствования государственного и муниципального управления; приоритетные напра</w:t>
            </w:r>
            <w:r>
              <w:rPr>
                <w:sz w:val="22"/>
                <w:szCs w:val="22"/>
              </w:rPr>
              <w:t>вления совершенствования обеспечения исполнения государственных и муниципальных функций и предоставления государственных услуг, осуществления исполнительно-распорядительных и обеспечивающих функций.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выделять направления совершенствования государстве</w:t>
            </w:r>
            <w:r>
              <w:rPr>
                <w:sz w:val="22"/>
                <w:szCs w:val="22"/>
              </w:rPr>
              <w:t xml:space="preserve">нного и муниципального управления; анализировать взаимосвязи между приоритетными направлениями совершенствования обеспечения исполнения государственных и </w:t>
            </w:r>
            <w:r>
              <w:rPr>
                <w:sz w:val="22"/>
                <w:szCs w:val="22"/>
              </w:rPr>
              <w:lastRenderedPageBreak/>
              <w:t>муниципальных функций и предоставления государственных услуг, осуществления исполнительно-распорядител</w:t>
            </w:r>
            <w:r>
              <w:rPr>
                <w:sz w:val="22"/>
                <w:szCs w:val="22"/>
              </w:rPr>
              <w:t>ьных и обеспечивающих функций.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Работа в мини-группах. 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Студентам предстоит разработать концепцию проекта </w:t>
            </w:r>
            <w:proofErr w:type="gramStart"/>
            <w:r>
              <w:rPr>
                <w:sz w:val="22"/>
                <w:szCs w:val="22"/>
              </w:rPr>
              <w:t>по  развитию</w:t>
            </w:r>
            <w:proofErr w:type="gramEnd"/>
            <w:r>
              <w:rPr>
                <w:sz w:val="22"/>
                <w:szCs w:val="22"/>
              </w:rPr>
              <w:t xml:space="preserve"> системы предоставления государственных и муниципальных услуг в электронном виде.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Выявить ключевые направления совершенствования</w:t>
            </w:r>
          </w:p>
          <w:p w:rsidR="000C7F88" w:rsidRDefault="000C7F8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C7F88">
        <w:tc>
          <w:tcPr>
            <w:tcW w:w="915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УК-13</w:t>
            </w:r>
          </w:p>
        </w:tc>
        <w:tc>
          <w:tcPr>
            <w:tcW w:w="1569" w:type="dxa"/>
            <w:vMerge w:val="restart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09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3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основные документы, регламентирующие экономическую жизнь общества; базовые принципы функционирования экономики и экономического развития; цели и формы участия государства в экономике.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рассматривать и анализировать информацию, необходимую для принят</w:t>
            </w:r>
            <w:r>
              <w:rPr>
                <w:sz w:val="22"/>
                <w:szCs w:val="22"/>
              </w:rPr>
              <w:t>ия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надлежащих экономических решений; принимать управленческие решения на основе базовых принципов функционирования экономики и экономического развития, целей и форм участия государства в экономике.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 дискуссия на тему: «Роль государства в развитии</w:t>
            </w:r>
            <w:r>
              <w:rPr>
                <w:sz w:val="22"/>
                <w:szCs w:val="22"/>
              </w:rPr>
              <w:t xml:space="preserve"> российской экономили в условиях кризиса», в рамках которой проводится обсуждение целей, форм, методов участия государства в экономике.</w:t>
            </w:r>
          </w:p>
        </w:tc>
      </w:tr>
      <w:tr w:rsidR="000C7F88">
        <w:tc>
          <w:tcPr>
            <w:tcW w:w="915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569" w:type="dxa"/>
            <w:vMerge/>
          </w:tcPr>
          <w:p w:rsidR="000C7F88" w:rsidRDefault="000C7F88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091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2.Применяет методы личного экономического и финансового планирования для достижения текущих и долгосрочных финансовых</w:t>
            </w:r>
            <w:r>
              <w:rPr>
                <w:sz w:val="22"/>
                <w:szCs w:val="22"/>
              </w:rPr>
              <w:t xml:space="preserve">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136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методы личного экономического и финансового планирования; финансовые инструменты для управления </w:t>
            </w:r>
            <w:r>
              <w:rPr>
                <w:sz w:val="22"/>
                <w:szCs w:val="22"/>
              </w:rPr>
              <w:t>личными финансами; подходы к управлению экономическими и финансовыми рисками.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применять методы личного экономического и финансового планирования для достижения текущих и долгосрочных финансовых целей; использовать финансовые инструменты для управлен</w:t>
            </w:r>
            <w:r>
              <w:rPr>
                <w:sz w:val="22"/>
                <w:szCs w:val="22"/>
              </w:rPr>
              <w:t>ия личными финансами (личным бюджетом); контролировать собственные экономические и финансовые риски.</w:t>
            </w:r>
          </w:p>
        </w:tc>
        <w:tc>
          <w:tcPr>
            <w:tcW w:w="2354" w:type="dxa"/>
          </w:tcPr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деловой игры.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решение социально-экономической проблемы выделен 1 млрд рублей. Студенты делятся на 4 команды, где 3 выступают в роли министерс</w:t>
            </w:r>
            <w:r>
              <w:rPr>
                <w:sz w:val="22"/>
                <w:szCs w:val="22"/>
              </w:rPr>
              <w:t>тв, а 1 – в роли Правительства РФ.</w:t>
            </w:r>
          </w:p>
          <w:p w:rsidR="000C7F88" w:rsidRDefault="00DD11E1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команд «министерств» – обосновать необходимость выделения им бюджетных средств на реализацию мероприятий по решению проблемы, задача команды «правительства» – распределить бюджет в соответствии с предложенными меро</w:t>
            </w:r>
            <w:r>
              <w:rPr>
                <w:sz w:val="22"/>
                <w:szCs w:val="22"/>
              </w:rPr>
              <w:t xml:space="preserve">приятиями. Побеждает команда, которой выделено наибольшее количество </w:t>
            </w:r>
            <w:r>
              <w:rPr>
                <w:sz w:val="22"/>
                <w:szCs w:val="22"/>
              </w:rPr>
              <w:lastRenderedPageBreak/>
              <w:t xml:space="preserve">финансовых ресурсов. </w:t>
            </w:r>
          </w:p>
        </w:tc>
      </w:tr>
    </w:tbl>
    <w:p w:rsidR="000C7F88" w:rsidRDefault="000C7F88">
      <w:pPr>
        <w:pStyle w:val="ab"/>
        <w:spacing w:after="0" w:line="360" w:lineRule="auto"/>
        <w:ind w:left="0"/>
        <w:jc w:val="both"/>
        <w:rPr>
          <w:b/>
          <w:sz w:val="28"/>
        </w:rPr>
      </w:pPr>
    </w:p>
    <w:p w:rsidR="000C7F88" w:rsidRDefault="00DD11E1">
      <w:pPr>
        <w:pStyle w:val="ab"/>
        <w:spacing w:after="0" w:line="360" w:lineRule="auto"/>
        <w:ind w:left="0"/>
        <w:jc w:val="center"/>
        <w:rPr>
          <w:b/>
          <w:sz w:val="28"/>
        </w:rPr>
      </w:pPr>
      <w:r>
        <w:rPr>
          <w:b/>
          <w:sz w:val="28"/>
        </w:rPr>
        <w:t>Примерный перечень вопросов к экзамену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Основные понятия и определения теории принятия государственных решений.</w:t>
      </w:r>
      <w:r>
        <w:rPr>
          <w:rFonts w:ascii="Times New Roman" w:hAnsi="Times New Roman"/>
        </w:rPr>
        <w:t xml:space="preserve">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Сущность и содержание государственного </w:t>
      </w:r>
      <w:r>
        <w:rPr>
          <w:rFonts w:ascii="Times New Roman" w:hAnsi="Times New Roman"/>
          <w:spacing w:val="-2"/>
          <w:sz w:val="28"/>
          <w:szCs w:val="28"/>
        </w:rPr>
        <w:t>решения.</w:t>
      </w:r>
      <w:r>
        <w:rPr>
          <w:rFonts w:ascii="Times New Roman" w:hAnsi="Times New Roman"/>
          <w:sz w:val="28"/>
          <w:szCs w:val="28"/>
        </w:rPr>
        <w:tab/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>Типология государственных 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Требования, предъявляемые к государственным решениям.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Концепции, принципы и парадигмы разработки государственных </w:t>
      </w:r>
      <w:r>
        <w:rPr>
          <w:rFonts w:ascii="Times New Roman" w:hAnsi="Times New Roman"/>
          <w:spacing w:val="-2"/>
          <w:sz w:val="28"/>
          <w:szCs w:val="28"/>
        </w:rPr>
        <w:t>управленческих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решений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Современные теории государственного </w:t>
      </w:r>
      <w:r>
        <w:rPr>
          <w:rFonts w:ascii="Times New Roman" w:hAnsi="Times New Roman"/>
          <w:sz w:val="28"/>
          <w:szCs w:val="28"/>
        </w:rPr>
        <w:t xml:space="preserve">управления: сетевая теория, теория электронного </w:t>
      </w:r>
      <w:r>
        <w:rPr>
          <w:rFonts w:ascii="Times New Roman" w:hAnsi="Times New Roman"/>
          <w:sz w:val="28"/>
          <w:szCs w:val="28"/>
        </w:rPr>
        <w:t>правительства.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Общее и </w:t>
      </w:r>
      <w:r>
        <w:rPr>
          <w:rFonts w:ascii="Times New Roman" w:hAnsi="Times New Roman"/>
          <w:spacing w:val="-9"/>
          <w:sz w:val="28"/>
          <w:szCs w:val="28"/>
        </w:rPr>
        <w:t xml:space="preserve">особенности </w:t>
      </w:r>
      <w:proofErr w:type="gramStart"/>
      <w:r>
        <w:rPr>
          <w:rFonts w:ascii="Times New Roman" w:hAnsi="Times New Roman"/>
          <w:spacing w:val="-9"/>
          <w:sz w:val="28"/>
          <w:szCs w:val="28"/>
        </w:rPr>
        <w:t>государственных  и</w:t>
      </w:r>
      <w:proofErr w:type="gramEnd"/>
      <w:r>
        <w:rPr>
          <w:rFonts w:ascii="Times New Roman" w:hAnsi="Times New Roman"/>
          <w:spacing w:val="-9"/>
          <w:sz w:val="28"/>
          <w:szCs w:val="28"/>
        </w:rPr>
        <w:t xml:space="preserve">  политических 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Типология </w:t>
      </w:r>
      <w:r>
        <w:rPr>
          <w:rFonts w:ascii="Times New Roman" w:hAnsi="Times New Roman"/>
          <w:sz w:val="28"/>
          <w:szCs w:val="28"/>
        </w:rPr>
        <w:t>управленческих государственных 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Специфика государства как субъекта принятия решений. Тенденции развития государства как субъекта принятия решении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Базовые </w:t>
      </w:r>
      <w:r>
        <w:rPr>
          <w:rFonts w:ascii="Times New Roman" w:hAnsi="Times New Roman"/>
          <w:spacing w:val="-9"/>
          <w:sz w:val="28"/>
          <w:szCs w:val="28"/>
        </w:rPr>
        <w:t>характ</w:t>
      </w:r>
      <w:r>
        <w:rPr>
          <w:rFonts w:ascii="Times New Roman" w:hAnsi="Times New Roman"/>
          <w:spacing w:val="-9"/>
          <w:sz w:val="28"/>
          <w:szCs w:val="28"/>
        </w:rPr>
        <w:t xml:space="preserve">еристики государства как субъекта принятия решений.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Объекты и </w:t>
      </w:r>
      <w:r>
        <w:rPr>
          <w:rFonts w:ascii="Times New Roman" w:hAnsi="Times New Roman"/>
          <w:sz w:val="28"/>
          <w:szCs w:val="28"/>
        </w:rPr>
        <w:t xml:space="preserve">субъекты принятия решений в государственном управлении.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Типы и формы активности государства как субъекта принятия 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>Многоуровневый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характер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принятия 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>Информационно-аналитическое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pacing w:val="-2"/>
          <w:sz w:val="28"/>
          <w:szCs w:val="28"/>
        </w:rPr>
        <w:t>технологическое</w:t>
      </w:r>
      <w:r>
        <w:rPr>
          <w:rFonts w:ascii="Times New Roman" w:hAnsi="Times New Roman"/>
          <w:sz w:val="28"/>
          <w:szCs w:val="28"/>
        </w:rPr>
        <w:t xml:space="preserve"> обеспечение разработки государственных управленческих 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Основы </w:t>
      </w:r>
      <w:proofErr w:type="spellStart"/>
      <w:r>
        <w:rPr>
          <w:rFonts w:ascii="Times New Roman" w:hAnsi="Times New Roman"/>
          <w:sz w:val="28"/>
          <w:szCs w:val="28"/>
        </w:rPr>
        <w:t>этапизации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процесса принятия государственных 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Информационное обеспечение принятия </w:t>
      </w:r>
      <w:proofErr w:type="gramStart"/>
      <w:r>
        <w:rPr>
          <w:rFonts w:ascii="Times New Roman" w:hAnsi="Times New Roman"/>
          <w:spacing w:val="-7"/>
          <w:sz w:val="28"/>
          <w:szCs w:val="28"/>
        </w:rPr>
        <w:t>государственных  решений</w:t>
      </w:r>
      <w:proofErr w:type="gramEnd"/>
      <w:r>
        <w:rPr>
          <w:rFonts w:ascii="Times New Roman" w:hAnsi="Times New Roman"/>
          <w:spacing w:val="-7"/>
          <w:sz w:val="28"/>
          <w:szCs w:val="28"/>
        </w:rPr>
        <w:t>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9"/>
          <w:sz w:val="28"/>
          <w:szCs w:val="28"/>
        </w:rPr>
        <w:t>Процесс идентификации ли</w:t>
      </w:r>
      <w:r>
        <w:rPr>
          <w:rFonts w:ascii="Times New Roman" w:hAnsi="Times New Roman"/>
          <w:spacing w:val="-9"/>
          <w:sz w:val="28"/>
          <w:szCs w:val="28"/>
        </w:rPr>
        <w:t xml:space="preserve">ца, </w:t>
      </w:r>
      <w:r>
        <w:rPr>
          <w:rFonts w:ascii="Times New Roman" w:hAnsi="Times New Roman"/>
          <w:spacing w:val="-2"/>
          <w:sz w:val="28"/>
          <w:szCs w:val="28"/>
        </w:rPr>
        <w:t>принимающего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pacing w:val="-2"/>
          <w:sz w:val="28"/>
          <w:szCs w:val="28"/>
        </w:rPr>
        <w:t>государственном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управлении.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Модели этапа разработки целей. Разработка и отбор альтернатив.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Этап реализации и завершения процесса принятия </w:t>
      </w:r>
      <w:r>
        <w:rPr>
          <w:rFonts w:ascii="Times New Roman" w:hAnsi="Times New Roman"/>
          <w:spacing w:val="-2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3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pacing w:val="-2"/>
          <w:sz w:val="28"/>
          <w:szCs w:val="28"/>
        </w:rPr>
        <w:t>критериям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принятия </w:t>
      </w:r>
      <w:r>
        <w:rPr>
          <w:rFonts w:ascii="Times New Roman" w:hAnsi="Times New Roman"/>
          <w:spacing w:val="-2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управленческих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ре</w:t>
      </w:r>
      <w:r>
        <w:rPr>
          <w:rFonts w:ascii="Times New Roman" w:hAnsi="Times New Roman"/>
          <w:spacing w:val="-2"/>
          <w:sz w:val="28"/>
          <w:szCs w:val="28"/>
        </w:rPr>
        <w:t>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  <w:sz w:val="28"/>
          <w:szCs w:val="28"/>
        </w:rPr>
        <w:t>Выбор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критерия</w:t>
      </w:r>
      <w:r>
        <w:rPr>
          <w:rFonts w:ascii="Times New Roman" w:hAnsi="Times New Roman"/>
          <w:sz w:val="28"/>
          <w:szCs w:val="28"/>
        </w:rPr>
        <w:t xml:space="preserve"> в государственном управлении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>Организационные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аспекты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разработки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Технологии </w:t>
      </w:r>
      <w:r>
        <w:rPr>
          <w:rFonts w:ascii="Times New Roman" w:hAnsi="Times New Roman"/>
          <w:sz w:val="28"/>
          <w:szCs w:val="28"/>
        </w:rPr>
        <w:t xml:space="preserve">законодательного процесса.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Особенности разработки решений в структуре исполнительной власти.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Природа и отличительные черты механизма принятия госуда</w:t>
      </w:r>
      <w:r>
        <w:rPr>
          <w:rFonts w:ascii="Times New Roman" w:hAnsi="Times New Roman"/>
          <w:sz w:val="28"/>
          <w:szCs w:val="28"/>
        </w:rPr>
        <w:t>рственных 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>Прогнозирование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технологический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механизм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принятия 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Сущность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pacing w:val="-2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процесса планирования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разработке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управленческих </w:t>
      </w:r>
      <w:r>
        <w:rPr>
          <w:rFonts w:ascii="Times New Roman" w:hAnsi="Times New Roman"/>
          <w:sz w:val="28"/>
          <w:szCs w:val="28"/>
        </w:rPr>
        <w:t xml:space="preserve">решений.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Влияние внешней и внутренней среды на выбор альтернатив в государственном управлении.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Риски и неопределенность в процессе принятия государственных решений.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>Методы и технологии принятия государственных решений в условиях неопределенности и риска.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Источни</w:t>
      </w:r>
      <w:r>
        <w:rPr>
          <w:rFonts w:ascii="Times New Roman" w:hAnsi="Times New Roman"/>
          <w:sz w:val="28"/>
          <w:szCs w:val="28"/>
        </w:rPr>
        <w:t>ки рисков в государственном управлении. Меры по снижению возможных рисков.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Социокультурные механизмы процесса принятия государственных решений.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Роль информации в процессе разработки и принятия государственных управленческих решений.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Централизация и децен</w:t>
      </w:r>
      <w:r>
        <w:rPr>
          <w:rFonts w:ascii="Times New Roman" w:hAnsi="Times New Roman"/>
          <w:sz w:val="28"/>
          <w:szCs w:val="28"/>
        </w:rPr>
        <w:t>трализация процесса разработки государственного решения.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Принципы реализации государственных решений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Стадии процесса реализации </w:t>
      </w:r>
      <w:r>
        <w:rPr>
          <w:rFonts w:ascii="Times New Roman" w:hAnsi="Times New Roman"/>
          <w:spacing w:val="-2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Виды </w:t>
      </w:r>
      <w:r>
        <w:rPr>
          <w:rFonts w:ascii="Times New Roman" w:hAnsi="Times New Roman"/>
          <w:sz w:val="28"/>
          <w:szCs w:val="28"/>
        </w:rPr>
        <w:t>ответственности руководителя.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Роль человеческого фактора в процессе подготовки и реализации госу</w:t>
      </w:r>
      <w:r>
        <w:rPr>
          <w:rFonts w:ascii="Times New Roman" w:hAnsi="Times New Roman"/>
          <w:sz w:val="28"/>
          <w:szCs w:val="28"/>
        </w:rPr>
        <w:t>дарственных решений.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Социально-психологические </w:t>
      </w:r>
      <w:r>
        <w:rPr>
          <w:rFonts w:ascii="Times New Roman" w:hAnsi="Times New Roman"/>
          <w:sz w:val="28"/>
          <w:szCs w:val="28"/>
        </w:rPr>
        <w:t xml:space="preserve">аспекты воздействия средств массовой информации и массовой коммуникации на общественное сознание и мнение при разработке и </w:t>
      </w:r>
      <w:r>
        <w:rPr>
          <w:rFonts w:ascii="Times New Roman" w:hAnsi="Times New Roman"/>
          <w:spacing w:val="-1"/>
          <w:sz w:val="28"/>
          <w:szCs w:val="28"/>
        </w:rPr>
        <w:t xml:space="preserve">реализации государственных решений. 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10"/>
          <w:sz w:val="28"/>
          <w:szCs w:val="28"/>
        </w:rPr>
        <w:t>Мониторинг и контроль исполнения государственных</w:t>
      </w:r>
      <w:r>
        <w:rPr>
          <w:rFonts w:ascii="Times New Roman" w:hAnsi="Times New Roman"/>
          <w:bCs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управленческих решений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0C7F88" w:rsidRDefault="00DD11E1">
      <w:pPr>
        <w:pStyle w:val="a8"/>
        <w:numPr>
          <w:ilvl w:val="0"/>
          <w:numId w:val="1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Технологии оценки качества и эффективности исполнения государственных управленческих решений.</w:t>
      </w:r>
    </w:p>
    <w:p w:rsidR="000C7F88" w:rsidRDefault="00DD11E1">
      <w:pPr>
        <w:pStyle w:val="ab"/>
        <w:spacing w:after="0" w:line="360" w:lineRule="auto"/>
        <w:ind w:left="0"/>
        <w:jc w:val="center"/>
        <w:rPr>
          <w:b/>
          <w:sz w:val="28"/>
        </w:rPr>
      </w:pPr>
      <w:r>
        <w:rPr>
          <w:b/>
          <w:sz w:val="28"/>
        </w:rPr>
        <w:t>Пример экзаменационного билета</w:t>
      </w:r>
    </w:p>
    <w:tbl>
      <w:tblPr>
        <w:tblStyle w:val="aff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6"/>
        <w:gridCol w:w="8222"/>
      </w:tblGrid>
      <w:tr w:rsidR="000C7F88">
        <w:tc>
          <w:tcPr>
            <w:tcW w:w="2126" w:type="dxa"/>
          </w:tcPr>
          <w:p w:rsidR="000C7F88" w:rsidRDefault="00DD11E1">
            <w:pPr>
              <w:rPr>
                <w:b/>
                <w:bCs/>
                <w:sz w:val="24"/>
                <w:szCs w:val="28"/>
              </w:rPr>
            </w:pPr>
            <w:r>
              <w:rPr>
                <w:sz w:val="24"/>
                <w:szCs w:val="28"/>
              </w:rPr>
              <w:t>1. Теоретический вопрос.</w:t>
            </w:r>
          </w:p>
        </w:tc>
        <w:tc>
          <w:tcPr>
            <w:tcW w:w="8221" w:type="dxa"/>
          </w:tcPr>
          <w:p w:rsidR="000C7F88" w:rsidRDefault="00DD11E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Дайте развернутый ответ на следующий вопрос:</w:t>
            </w:r>
          </w:p>
          <w:p w:rsidR="000C7F88" w:rsidRDefault="00DD11E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Многоуровневый характер принятия </w:t>
            </w:r>
            <w:r>
              <w:rPr>
                <w:sz w:val="24"/>
                <w:szCs w:val="28"/>
              </w:rPr>
              <w:t>государственных решений.</w:t>
            </w:r>
          </w:p>
        </w:tc>
      </w:tr>
      <w:tr w:rsidR="000C7F88">
        <w:tc>
          <w:tcPr>
            <w:tcW w:w="2126" w:type="dxa"/>
          </w:tcPr>
          <w:p w:rsidR="000C7F88" w:rsidRDefault="00DD11E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Теоретический вопрос.</w:t>
            </w:r>
          </w:p>
        </w:tc>
        <w:tc>
          <w:tcPr>
            <w:tcW w:w="8221" w:type="dxa"/>
          </w:tcPr>
          <w:p w:rsidR="000C7F88" w:rsidRDefault="00DD11E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Дайте развернутый ответ на следующий вопрос:</w:t>
            </w:r>
          </w:p>
          <w:p w:rsidR="000C7F88" w:rsidRDefault="00DD11E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Особенности разработки решений в структуре исполнительной власти.</w:t>
            </w:r>
          </w:p>
        </w:tc>
      </w:tr>
      <w:tr w:rsidR="000C7F88">
        <w:tc>
          <w:tcPr>
            <w:tcW w:w="2126" w:type="dxa"/>
          </w:tcPr>
          <w:p w:rsidR="000C7F88" w:rsidRDefault="00DD11E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szCs w:val="28"/>
              </w:rPr>
              <w:t>Практико-ориентированное задание</w:t>
            </w:r>
          </w:p>
          <w:p w:rsidR="000C7F88" w:rsidRDefault="000C7F88">
            <w:pPr>
              <w:rPr>
                <w:sz w:val="24"/>
                <w:szCs w:val="28"/>
              </w:rPr>
            </w:pPr>
          </w:p>
        </w:tc>
        <w:tc>
          <w:tcPr>
            <w:tcW w:w="8221" w:type="dxa"/>
          </w:tcPr>
          <w:p w:rsidR="000C7F88" w:rsidRDefault="00DD11E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Проанализируйте ситуацию и дайте развернутый ответ:</w:t>
            </w:r>
          </w:p>
          <w:p w:rsidR="000C7F88" w:rsidRDefault="00DD11E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Принято управленческое решение: Программа субсидирования перелётов по социально значимым маршрутам Дальневосточного федерального округа (ДФО) продлена до конца 2025 года (Постановление от 23 января 2023 года №68).  Сейчас государство субсидирует перелёты п</w:t>
            </w:r>
            <w:r>
              <w:rPr>
                <w:sz w:val="24"/>
                <w:szCs w:val="28"/>
              </w:rPr>
              <w:t>о 37 востребованным у граждан направлениям. В их числе – Хабаровск – Якутск, Петропавловск-Камчатский – Южно-Сахалинск, Владивосток – Чита, Комсомольск-на-Амуре – Благовещенск. Всего в 2023 году на программу льготных дальневосточных авиаперевозок из федера</w:t>
            </w:r>
            <w:r>
              <w:rPr>
                <w:sz w:val="24"/>
                <w:szCs w:val="28"/>
              </w:rPr>
              <w:t xml:space="preserve">льного бюджета будет выделено не менее 5,9 млрд рублей. «Программа льготных авиаперелётов очень востребована гражданами. Только в прошлом году ей воспользовалось свыше 350 тысяч человек», – отметил Михаил </w:t>
            </w:r>
            <w:proofErr w:type="spellStart"/>
            <w:r>
              <w:rPr>
                <w:sz w:val="24"/>
                <w:szCs w:val="28"/>
              </w:rPr>
              <w:t>Мишустин</w:t>
            </w:r>
            <w:proofErr w:type="spellEnd"/>
            <w:r>
              <w:rPr>
                <w:sz w:val="24"/>
                <w:szCs w:val="28"/>
              </w:rPr>
              <w:t>. По его словам, государству необходимо обе</w:t>
            </w:r>
            <w:r>
              <w:rPr>
                <w:sz w:val="24"/>
                <w:szCs w:val="28"/>
              </w:rPr>
              <w:t>спечивать для людей не только транспортную, но и финансовую доступность перелётов в соседние регионы.</w:t>
            </w:r>
          </w:p>
          <w:p w:rsidR="000C7F88" w:rsidRDefault="00DD11E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Полёты по социально значимым направлениям осуществляет единая Дальневосточная авиакомпания. Она была создана в 2020 году по поручению Президента России на</w:t>
            </w:r>
            <w:r>
              <w:rPr>
                <w:sz w:val="24"/>
                <w:szCs w:val="28"/>
              </w:rPr>
              <w:t xml:space="preserve"> базе регионального авиаперевозчика «Аврора».</w:t>
            </w:r>
          </w:p>
          <w:p w:rsidR="000C7F88" w:rsidRDefault="000C7F88">
            <w:pPr>
              <w:jc w:val="both"/>
              <w:rPr>
                <w:sz w:val="24"/>
                <w:szCs w:val="28"/>
              </w:rPr>
            </w:pPr>
          </w:p>
          <w:p w:rsidR="000C7F88" w:rsidRDefault="00DD11E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Проведите STEEP-анализ данного решения, рассмотрев социальные, технологические, экономические, экологические и политические факторы. </w:t>
            </w:r>
          </w:p>
        </w:tc>
      </w:tr>
    </w:tbl>
    <w:p w:rsidR="000C7F88" w:rsidRDefault="000C7F88">
      <w:pPr>
        <w:pStyle w:val="ab"/>
        <w:spacing w:after="0" w:line="360" w:lineRule="auto"/>
        <w:ind w:left="0"/>
        <w:rPr>
          <w:b/>
          <w:sz w:val="28"/>
        </w:rPr>
      </w:pPr>
    </w:p>
    <w:p w:rsidR="000C7F88" w:rsidRDefault="00DD11E1">
      <w:pPr>
        <w:pStyle w:val="1"/>
        <w:spacing w:before="280" w:after="280"/>
        <w:ind w:firstLine="709"/>
        <w:jc w:val="both"/>
      </w:pPr>
      <w:bookmarkStart w:id="50" w:name="_Toc125563072"/>
      <w:bookmarkStart w:id="51" w:name="_Toc126231985"/>
      <w:bookmarkStart w:id="52" w:name="_Toc126661118"/>
      <w:r>
        <w:lastRenderedPageBreak/>
        <w:t>8.  Перечень основной и дополнительной учебной литературы, необходимой дл</w:t>
      </w:r>
      <w:r>
        <w:t>я освоения дисциплины</w:t>
      </w:r>
      <w:bookmarkEnd w:id="50"/>
      <w:bookmarkEnd w:id="51"/>
      <w:bookmarkEnd w:id="52"/>
    </w:p>
    <w:p w:rsidR="000C7F88" w:rsidRDefault="00DD11E1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Нормативные акты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Конституция Российской Федерации // СПС «Консультант Плюс»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Указ Президента РФ от 21.07.2020 № 474 «О национальных целях развития Российской Федерации на период до 2030 года» // СПС «Консультант Плюс»</w:t>
      </w:r>
    </w:p>
    <w:p w:rsidR="000C7F88" w:rsidRDefault="00DD11E1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Основная </w:t>
      </w:r>
      <w:r>
        <w:rPr>
          <w:i/>
          <w:iCs/>
          <w:sz w:val="28"/>
          <w:szCs w:val="28"/>
        </w:rPr>
        <w:t>литература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Государственное и муниципальное управление: учебник и практикум для вузов / Л.В. </w:t>
      </w:r>
      <w:proofErr w:type="spellStart"/>
      <w:r>
        <w:rPr>
          <w:rFonts w:ascii="Times New Roman" w:hAnsi="Times New Roman"/>
          <w:bCs/>
          <w:sz w:val="28"/>
          <w:szCs w:val="28"/>
        </w:rPr>
        <w:t>Адамская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Р.Е. </w:t>
      </w:r>
      <w:proofErr w:type="spellStart"/>
      <w:r>
        <w:rPr>
          <w:rFonts w:ascii="Times New Roman" w:hAnsi="Times New Roman"/>
          <w:bCs/>
          <w:sz w:val="28"/>
          <w:szCs w:val="28"/>
        </w:rPr>
        <w:t>Артюхин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Н.А. </w:t>
      </w:r>
      <w:proofErr w:type="spellStart"/>
      <w:r>
        <w:rPr>
          <w:rFonts w:ascii="Times New Roman" w:hAnsi="Times New Roman"/>
          <w:bCs/>
          <w:sz w:val="28"/>
          <w:szCs w:val="28"/>
        </w:rPr>
        <w:t>Барменкова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[и др.]; под. ред. С.Е. Прокофьева [и др.]; </w:t>
      </w:r>
      <w:proofErr w:type="spellStart"/>
      <w:r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bCs/>
          <w:sz w:val="28"/>
          <w:szCs w:val="28"/>
        </w:rPr>
        <w:t>Speechki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Сервис автоматического создания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аудиоверсий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статей. — </w:t>
      </w:r>
      <w:r>
        <w:rPr>
          <w:rFonts w:ascii="Times New Roman" w:hAnsi="Times New Roman"/>
          <w:bCs/>
          <w:sz w:val="28"/>
          <w:szCs w:val="28"/>
        </w:rPr>
        <w:t xml:space="preserve">2-е изд. — Москва: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</w:t>
      </w:r>
      <w:r>
        <w:rPr>
          <w:rFonts w:ascii="Times New Roman" w:hAnsi="Times New Roman"/>
          <w:bCs/>
          <w:sz w:val="28"/>
          <w:szCs w:val="28"/>
        </w:rPr>
        <w:t xml:space="preserve">тета. - URL:http://elib.fa.ru/book/87787731exmo11394. — Текст: электронный; То же. - 2023. - Образовательная платформа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[сайт]. — URL: https://urait.ru/bcode/519311 (дата обращения: 09.01.2023).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Методы принятия управленческих ре</w:t>
      </w:r>
      <w:r>
        <w:rPr>
          <w:rFonts w:ascii="Times New Roman" w:hAnsi="Times New Roman"/>
          <w:bCs/>
          <w:sz w:val="28"/>
          <w:szCs w:val="28"/>
        </w:rPr>
        <w:t xml:space="preserve">шений </w:t>
      </w:r>
      <w:proofErr w:type="gramStart"/>
      <w:r>
        <w:rPr>
          <w:rFonts w:ascii="Times New Roman" w:hAnsi="Times New Roman"/>
          <w:bCs/>
          <w:sz w:val="28"/>
          <w:szCs w:val="28"/>
        </w:rPr>
        <w:t>( 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схемах и таблицах ) : учебное пособие для </w:t>
      </w:r>
      <w:proofErr w:type="spellStart"/>
      <w:r>
        <w:rPr>
          <w:rFonts w:ascii="Times New Roman" w:hAnsi="Times New Roman"/>
          <w:bCs/>
          <w:sz w:val="28"/>
          <w:szCs w:val="28"/>
        </w:rPr>
        <w:t>студ.вузов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обуч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по напр. </w:t>
      </w:r>
      <w:proofErr w:type="spellStart"/>
      <w:r>
        <w:rPr>
          <w:rFonts w:ascii="Times New Roman" w:hAnsi="Times New Roman"/>
          <w:bCs/>
          <w:sz w:val="28"/>
          <w:szCs w:val="28"/>
        </w:rPr>
        <w:t>подгот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081100 "Государственное и муниципальное управление" (степень "бакалавр") / под ред. И.Ю. Беляевой, О.В. Паниной; </w:t>
      </w:r>
      <w:proofErr w:type="spellStart"/>
      <w:r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- Москва: </w:t>
      </w:r>
      <w:proofErr w:type="spellStart"/>
      <w:r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/>
          <w:bCs/>
          <w:sz w:val="28"/>
          <w:szCs w:val="28"/>
        </w:rPr>
        <w:t>, 2014. - 232 с. - Текст</w:t>
      </w:r>
      <w:r>
        <w:rPr>
          <w:rFonts w:ascii="Times New Roman" w:hAnsi="Times New Roman"/>
          <w:bCs/>
          <w:sz w:val="28"/>
          <w:szCs w:val="28"/>
        </w:rPr>
        <w:t xml:space="preserve">: непосредственный. - То же. - 2023. - ЭБС BOOK.ru. - URL:https://book.ru/book/944942 (дата обращения: 30.01.2023).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Кожина, В. О., Управленческие решения в системе государственного и муниципального </w:t>
      </w:r>
      <w:proofErr w:type="gramStart"/>
      <w:r>
        <w:rPr>
          <w:rFonts w:ascii="Times New Roman" w:hAnsi="Times New Roman"/>
          <w:bCs/>
          <w:sz w:val="28"/>
          <w:szCs w:val="28"/>
        </w:rPr>
        <w:t>управления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учебник / В. О. Кожина</w:t>
      </w:r>
      <w:r>
        <w:rPr>
          <w:rFonts w:ascii="Times New Roman" w:hAnsi="Times New Roman"/>
          <w:bCs/>
          <w:sz w:val="28"/>
          <w:szCs w:val="28"/>
        </w:rPr>
        <w:t xml:space="preserve">, Ю. В. </w:t>
      </w:r>
      <w:proofErr w:type="spellStart"/>
      <w:r>
        <w:rPr>
          <w:rFonts w:ascii="Times New Roman" w:hAnsi="Times New Roman"/>
          <w:bCs/>
          <w:sz w:val="28"/>
          <w:szCs w:val="28"/>
        </w:rPr>
        <w:t>Рагулина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Н. А. </w:t>
      </w:r>
      <w:proofErr w:type="spellStart"/>
      <w:r>
        <w:rPr>
          <w:rFonts w:ascii="Times New Roman" w:hAnsi="Times New Roman"/>
          <w:bCs/>
          <w:sz w:val="28"/>
          <w:szCs w:val="28"/>
        </w:rPr>
        <w:t>Завалько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Русайнс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2023. — 175 с. — ЭБС BOOK.ru. — URL:https://book.ru/book/946911 (дата обращения: 30.01.2023).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0C7F88" w:rsidRDefault="00DD11E1">
      <w:pPr>
        <w:pStyle w:val="a8"/>
        <w:shd w:val="clear" w:color="auto" w:fill="FFFFFF"/>
        <w:spacing w:line="240" w:lineRule="auto"/>
        <w:ind w:left="709" w:right="5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Дополнительная литература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Бусов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В. И.  Управленческие </w:t>
      </w:r>
      <w:proofErr w:type="gramStart"/>
      <w:r>
        <w:rPr>
          <w:rFonts w:ascii="Times New Roman" w:hAnsi="Times New Roman"/>
          <w:bCs/>
          <w:sz w:val="28"/>
          <w:szCs w:val="28"/>
        </w:rPr>
        <w:t>решения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учебник для вузов / </w:t>
      </w:r>
      <w:r>
        <w:rPr>
          <w:rFonts w:ascii="Times New Roman" w:hAnsi="Times New Roman"/>
          <w:bCs/>
          <w:sz w:val="28"/>
          <w:szCs w:val="28"/>
        </w:rPr>
        <w:t xml:space="preserve">В. И. </w:t>
      </w:r>
      <w:proofErr w:type="spellStart"/>
      <w:r>
        <w:rPr>
          <w:rFonts w:ascii="Times New Roman" w:hAnsi="Times New Roman"/>
          <w:bCs/>
          <w:sz w:val="28"/>
          <w:szCs w:val="28"/>
        </w:rPr>
        <w:t>Бусов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2023. — 254 с. — (Высшее образование). —  Образовательная платформа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[сайт]. — URL: https://urait.ru/bcode/510647 (дата обращения: 30.01.2023).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Информационные технологии в государствен</w:t>
      </w:r>
      <w:r>
        <w:rPr>
          <w:rFonts w:ascii="Times New Roman" w:hAnsi="Times New Roman"/>
          <w:bCs/>
          <w:sz w:val="28"/>
          <w:szCs w:val="28"/>
        </w:rPr>
        <w:t xml:space="preserve">ном и муниципальном управлении: учебник для подготовки студентов, обучающихся по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направлению  </w:t>
      </w:r>
      <w:proofErr w:type="spellStart"/>
      <w:r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и магистратуры "Государственное и муниципальное управление" / С.Е. Прокофьев, С.Г. Камолов, О.С. Волгин [и др.]; под ред. С.Е. Прокофьева и С.Г. Камо</w:t>
      </w:r>
      <w:r>
        <w:rPr>
          <w:rFonts w:ascii="Times New Roman" w:hAnsi="Times New Roman"/>
          <w:bCs/>
          <w:sz w:val="28"/>
          <w:szCs w:val="28"/>
        </w:rPr>
        <w:t xml:space="preserve">лова; </w:t>
      </w:r>
      <w:proofErr w:type="spellStart"/>
      <w:r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МГИМО (Ун-т) МИД РФ. — 2-е изд., </w:t>
      </w:r>
      <w:proofErr w:type="spellStart"/>
      <w:r>
        <w:rPr>
          <w:rFonts w:ascii="Times New Roman" w:hAnsi="Times New Roman"/>
          <w:bCs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— Москва: </w:t>
      </w:r>
      <w:proofErr w:type="spellStart"/>
      <w:r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/>
          <w:bCs/>
          <w:sz w:val="28"/>
          <w:szCs w:val="28"/>
        </w:rPr>
        <w:t>, 2022. — 288 с.: ил. — (</w:t>
      </w:r>
      <w:proofErr w:type="spellStart"/>
      <w:r>
        <w:rPr>
          <w:rFonts w:ascii="Times New Roman" w:hAnsi="Times New Roman"/>
          <w:bCs/>
          <w:sz w:val="28"/>
          <w:szCs w:val="28"/>
        </w:rPr>
        <w:t>Бакалавриат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 магистратура). — Текст: непосредственный. - То же. - ЭБС BOOK.ru. - URL: https://book.ru/book/942104 (дата </w:t>
      </w:r>
      <w:proofErr w:type="gramStart"/>
      <w:r>
        <w:rPr>
          <w:rFonts w:ascii="Times New Roman" w:hAnsi="Times New Roman"/>
          <w:bCs/>
          <w:sz w:val="28"/>
          <w:szCs w:val="28"/>
        </w:rPr>
        <w:t>обращения:  30.01.2023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</w:t>
      </w:r>
      <w:r>
        <w:rPr>
          <w:rFonts w:ascii="Times New Roman" w:hAnsi="Times New Roman"/>
          <w:bCs/>
          <w:sz w:val="28"/>
          <w:szCs w:val="28"/>
        </w:rPr>
        <w:t>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Орлов, А. И., Методы принятия управленческих </w:t>
      </w:r>
      <w:proofErr w:type="gramStart"/>
      <w:r>
        <w:rPr>
          <w:rFonts w:ascii="Times New Roman" w:hAnsi="Times New Roman"/>
          <w:bCs/>
          <w:sz w:val="28"/>
          <w:szCs w:val="28"/>
        </w:rPr>
        <w:t>решений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учебник / А. И. Орлов. — </w:t>
      </w:r>
      <w:proofErr w:type="gramStart"/>
      <w:r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/>
          <w:bCs/>
          <w:sz w:val="28"/>
          <w:szCs w:val="28"/>
        </w:rPr>
        <w:t>, 2022. — 286 с. — (</w:t>
      </w:r>
      <w:proofErr w:type="spellStart"/>
      <w:r>
        <w:rPr>
          <w:rFonts w:ascii="Times New Roman" w:hAnsi="Times New Roman"/>
          <w:bCs/>
          <w:sz w:val="28"/>
          <w:szCs w:val="28"/>
        </w:rPr>
        <w:t>Бакалавриат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). - ЭБС BOOK.ru. — URL:https://book.ru/book/942430 (дата обращения: 30.01.2023).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Приняти</w:t>
      </w:r>
      <w:r>
        <w:rPr>
          <w:rFonts w:ascii="Times New Roman" w:hAnsi="Times New Roman"/>
          <w:bCs/>
          <w:sz w:val="28"/>
          <w:szCs w:val="28"/>
        </w:rPr>
        <w:t xml:space="preserve">е управленческих решений в корпорациях. В схемах и таблицах: учебное пособие для направлений магистратуры "Менеджмент", "Экономика" / И.Ю. Беляева, Ю.М. </w:t>
      </w:r>
      <w:proofErr w:type="spellStart"/>
      <w:r>
        <w:rPr>
          <w:rFonts w:ascii="Times New Roman" w:hAnsi="Times New Roman"/>
          <w:bCs/>
          <w:sz w:val="28"/>
          <w:szCs w:val="28"/>
        </w:rPr>
        <w:t>Цыгалов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О.В. Данилова [и др.]; под ред. И.Ю. Беляевой, Ю.М. </w:t>
      </w:r>
      <w:proofErr w:type="spellStart"/>
      <w:r>
        <w:rPr>
          <w:rFonts w:ascii="Times New Roman" w:hAnsi="Times New Roman"/>
          <w:bCs/>
          <w:sz w:val="28"/>
          <w:szCs w:val="28"/>
        </w:rPr>
        <w:t>Цыгалова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— Москва: </w:t>
      </w:r>
      <w:proofErr w:type="spellStart"/>
      <w:r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2022 — 210 с. - Текст: непосредственный. - То же. - ЭБС BOOK.ru. - URL:https://book.ru/book/943092 (дата обращения: 30.01.2023).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0C7F88" w:rsidRDefault="00DD11E1">
      <w:pPr>
        <w:pStyle w:val="a8"/>
        <w:numPr>
          <w:ilvl w:val="0"/>
          <w:numId w:val="5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Тебекин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А. В., Общенаучные методы принятия управленческих </w:t>
      </w:r>
      <w:proofErr w:type="gramStart"/>
      <w:r>
        <w:rPr>
          <w:rFonts w:ascii="Times New Roman" w:hAnsi="Times New Roman"/>
          <w:bCs/>
          <w:sz w:val="28"/>
          <w:szCs w:val="28"/>
        </w:rPr>
        <w:t>решений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монография / А. В. </w:t>
      </w:r>
      <w:proofErr w:type="spellStart"/>
      <w:r>
        <w:rPr>
          <w:rFonts w:ascii="Times New Roman" w:hAnsi="Times New Roman"/>
          <w:bCs/>
          <w:sz w:val="28"/>
          <w:szCs w:val="28"/>
        </w:rPr>
        <w:t>Тебекин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hAnsi="Times New Roman"/>
          <w:bCs/>
          <w:sz w:val="28"/>
          <w:szCs w:val="28"/>
        </w:rPr>
        <w:t>Мос</w:t>
      </w:r>
      <w:r>
        <w:rPr>
          <w:rFonts w:ascii="Times New Roman" w:hAnsi="Times New Roman"/>
          <w:bCs/>
          <w:sz w:val="28"/>
          <w:szCs w:val="28"/>
        </w:rPr>
        <w:t>ква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Русайнс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2019. — 65 с. — ЭБС BOOK.ru. — URL:https://book.ru/book/932115 (дата обращения: 30.01.2023). — </w:t>
      </w:r>
      <w:proofErr w:type="gramStart"/>
      <w:r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:rsidR="000C7F88" w:rsidRDefault="00DD11E1">
      <w:pPr>
        <w:pStyle w:val="1"/>
        <w:spacing w:before="280" w:after="280"/>
        <w:ind w:firstLine="709"/>
        <w:jc w:val="both"/>
      </w:pPr>
      <w:bookmarkStart w:id="53" w:name="_Toc126661119"/>
      <w:r>
        <w:t xml:space="preserve">9. </w:t>
      </w:r>
      <w:bookmarkStart w:id="54" w:name="_Toc91488495"/>
      <w:bookmarkStart w:id="55" w:name="_Toc125563073"/>
      <w:r>
        <w:t>Перечень ресурсов информационно-телекоммуникационной сети «Интернет», необходимых для освоения дисциплины</w:t>
      </w:r>
      <w:bookmarkEnd w:id="53"/>
      <w:bookmarkEnd w:id="54"/>
      <w:bookmarkEnd w:id="55"/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9">
        <w:r>
          <w:rPr>
            <w:rFonts w:ascii="Times New Roman" w:hAnsi="Times New Roman"/>
            <w:bCs/>
            <w:sz w:val="28"/>
            <w:szCs w:val="28"/>
          </w:rPr>
          <w:t>http://www.president.kremlin.ru/ -</w:t>
        </w:r>
      </w:hyperlink>
      <w:r>
        <w:rPr>
          <w:rFonts w:ascii="Times New Roman" w:hAnsi="Times New Roman"/>
          <w:bCs/>
          <w:sz w:val="28"/>
          <w:szCs w:val="28"/>
        </w:rPr>
        <w:t xml:space="preserve"> Официальный сайт Президента Российской Федерации</w:t>
      </w:r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10">
        <w:r>
          <w:rPr>
            <w:rFonts w:ascii="Times New Roman" w:hAnsi="Times New Roman"/>
            <w:bCs/>
            <w:sz w:val="28"/>
            <w:szCs w:val="28"/>
          </w:rPr>
          <w:t xml:space="preserve">www.duma.gov.ru </w:t>
        </w:r>
      </w:hyperlink>
      <w:r>
        <w:rPr>
          <w:rFonts w:ascii="Times New Roman" w:hAnsi="Times New Roman"/>
          <w:bCs/>
          <w:sz w:val="28"/>
          <w:szCs w:val="28"/>
        </w:rPr>
        <w:t>– Официальный сайт Государственной Думы Федерального Собрания</w:t>
      </w:r>
      <w:r>
        <w:rPr>
          <w:rFonts w:ascii="Times New Roman" w:hAnsi="Times New Roman"/>
          <w:bCs/>
          <w:sz w:val="28"/>
          <w:szCs w:val="28"/>
        </w:rPr>
        <w:t xml:space="preserve"> Российской Федерации</w:t>
      </w:r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11">
        <w:r>
          <w:rPr>
            <w:rFonts w:ascii="Times New Roman" w:hAnsi="Times New Roman"/>
            <w:bCs/>
            <w:sz w:val="28"/>
            <w:szCs w:val="28"/>
          </w:rPr>
          <w:t xml:space="preserve">www.council.gov.ru </w:t>
        </w:r>
      </w:hyperlink>
      <w:r>
        <w:rPr>
          <w:rFonts w:ascii="Times New Roman" w:hAnsi="Times New Roman"/>
          <w:bCs/>
          <w:sz w:val="28"/>
          <w:szCs w:val="28"/>
        </w:rPr>
        <w:t>- Официальный сайт Совета Федерации Федерального Собрания Российской Федерации</w:t>
      </w:r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http://www.government.ru/- Официальный сайт Правительства Российской Федерации</w:t>
      </w:r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https://национальныепроекты.рф - информационный ресурс о планах развития страны на ближайшее будущее и мерах по улучшению качества жизни людей «Национальные проекты»</w:t>
      </w:r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12">
        <w:r>
          <w:rPr>
            <w:rFonts w:ascii="Times New Roman" w:hAnsi="Times New Roman"/>
            <w:bCs/>
            <w:sz w:val="28"/>
            <w:szCs w:val="28"/>
          </w:rPr>
          <w:t>https://programs.gov.ru</w:t>
        </w:r>
      </w:hyperlink>
      <w:r>
        <w:rPr>
          <w:rFonts w:ascii="Times New Roman" w:hAnsi="Times New Roman"/>
          <w:bCs/>
          <w:sz w:val="28"/>
          <w:szCs w:val="28"/>
        </w:rPr>
        <w:t xml:space="preserve"> – Портал государственн</w:t>
      </w:r>
      <w:r>
        <w:rPr>
          <w:rFonts w:ascii="Times New Roman" w:hAnsi="Times New Roman"/>
          <w:bCs/>
          <w:sz w:val="28"/>
          <w:szCs w:val="28"/>
        </w:rPr>
        <w:t xml:space="preserve">ых программ Российской Федерации </w:t>
      </w:r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13">
        <w:r>
          <w:rPr>
            <w:rFonts w:ascii="Times New Roman" w:hAnsi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hAnsi="Times New Roman"/>
            <w:color w:val="000000" w:themeColor="text1"/>
            <w:sz w:val="28"/>
            <w:szCs w:val="28"/>
            <w:u w:val="single"/>
            <w:lang w:val="en-US"/>
          </w:rPr>
          <w:t>elibrary</w:t>
        </w:r>
        <w:proofErr w:type="spellEnd"/>
        <w:r>
          <w:rPr>
            <w:rFonts w:ascii="Times New Roman" w:hAnsi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hAnsi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– научная электронная библиотека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eLibrary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ru</w:t>
      </w:r>
      <w:proofErr w:type="spellEnd"/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rFonts w:ascii="Times New Roman" w:hAnsi="Times New Roman"/>
            <w:bCs/>
            <w:sz w:val="28"/>
            <w:szCs w:val="28"/>
          </w:rPr>
          <w:t>http://www.book.ru</w:t>
        </w:r>
      </w:hyperlink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Электронно-библиотечн</w:t>
      </w:r>
      <w:r>
        <w:rPr>
          <w:rFonts w:ascii="Times New Roman" w:hAnsi="Times New Roman"/>
          <w:bCs/>
          <w:sz w:val="28"/>
          <w:szCs w:val="28"/>
        </w:rPr>
        <w:t xml:space="preserve">ая система </w:t>
      </w:r>
      <w:proofErr w:type="spellStart"/>
      <w:r>
        <w:rPr>
          <w:rFonts w:ascii="Times New Roman" w:hAnsi="Times New Roman"/>
          <w:bCs/>
          <w:sz w:val="28"/>
          <w:szCs w:val="28"/>
        </w:rPr>
        <w:t>Znanium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hyperlink r:id="rId15">
        <w:r>
          <w:rPr>
            <w:rFonts w:ascii="Times New Roman" w:hAnsi="Times New Roman"/>
            <w:bCs/>
            <w:sz w:val="28"/>
            <w:szCs w:val="28"/>
          </w:rPr>
          <w:t>http://www.znanium.com</w:t>
        </w:r>
      </w:hyperlink>
    </w:p>
    <w:p w:rsidR="000C7F88" w:rsidRDefault="00DD11E1">
      <w:pPr>
        <w:pStyle w:val="a8"/>
        <w:numPr>
          <w:ilvl w:val="0"/>
          <w:numId w:val="6"/>
        </w:numPr>
        <w:shd w:val="clear" w:color="auto" w:fill="FFFFFF"/>
        <w:spacing w:line="240" w:lineRule="auto"/>
        <w:ind w:left="0" w:right="5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Образовательная платформа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https://urait.ru/</w:t>
      </w:r>
    </w:p>
    <w:p w:rsidR="000C7F88" w:rsidRDefault="00DD11E1">
      <w:pPr>
        <w:pStyle w:val="1"/>
        <w:numPr>
          <w:ilvl w:val="0"/>
          <w:numId w:val="7"/>
        </w:numPr>
        <w:spacing w:before="280" w:after="280"/>
      </w:pPr>
      <w:bookmarkStart w:id="56" w:name="_Toc126231986"/>
      <w:bookmarkStart w:id="57" w:name="_Toc125563074"/>
      <w:bookmarkStart w:id="58" w:name="_Toc126661120"/>
      <w:r>
        <w:t>Методические указания для обучающихся по освоению дисциплины</w:t>
      </w:r>
      <w:bookmarkEnd w:id="56"/>
      <w:bookmarkEnd w:id="57"/>
      <w:bookmarkEnd w:id="58"/>
    </w:p>
    <w:p w:rsidR="000C7F88" w:rsidRDefault="00DD11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 студентам по подготовке к лекционным занятиям</w:t>
      </w:r>
    </w:p>
    <w:p w:rsidR="000C7F88" w:rsidRDefault="00DD11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дисциплины, ее связями с другими дисциплинами образовательной программы, методическими разработками по данной дисцип</w:t>
      </w:r>
      <w:r>
        <w:rPr>
          <w:sz w:val="28"/>
          <w:szCs w:val="28"/>
        </w:rPr>
        <w:t>лине, имеющимися на образовательном портале и сайте кафедры «Государственное и муниципальное управление», с графиком консультаций преподавателей, читающих эту дисциплину.</w:t>
      </w:r>
    </w:p>
    <w:p w:rsidR="000C7F88" w:rsidRDefault="00DD11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требует систематического и последовательного </w:t>
      </w:r>
      <w:r>
        <w:rPr>
          <w:sz w:val="28"/>
          <w:szCs w:val="28"/>
        </w:rPr>
        <w:lastRenderedPageBreak/>
        <w:t>накопления знаний, с</w:t>
      </w:r>
      <w:r>
        <w:rPr>
          <w:sz w:val="28"/>
          <w:szCs w:val="28"/>
        </w:rPr>
        <w:t>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преподавателей.</w:t>
      </w:r>
    </w:p>
    <w:p w:rsidR="000C7F88" w:rsidRDefault="00DD11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 лекцией студенту рекомендуется просматривать рабочую программу</w:t>
      </w:r>
      <w:r>
        <w:rPr>
          <w:sz w:val="28"/>
          <w:szCs w:val="28"/>
        </w:rPr>
        <w:t xml:space="preserve"> дисциплины в целях экономии времени на записывание темы лекции, ее основных вопросов, рекомендуемой литературы. На отдельные лекции необходимо приносить соответствующий материал на бумажных носителях, представленный лектором на портале или присланный на э</w:t>
      </w:r>
      <w:r>
        <w:rPr>
          <w:sz w:val="28"/>
          <w:szCs w:val="28"/>
        </w:rPr>
        <w:t>лектронный почтовый ящик группы (слайды, таблицы, графики, схемы). Данный материал будет охарактеризован, прокомментирован, дополнен непосредственно на лекции. Перед очередной лекцией необходимо просмотреть законспектированный материал предыдущей лекции. П</w:t>
      </w:r>
      <w:r>
        <w:rPr>
          <w:sz w:val="28"/>
          <w:szCs w:val="28"/>
        </w:rPr>
        <w:t>ри затруднениях следует обратиться к основным литературным источникам. Если разобраться в материале вновь не удалось, необходимо обратиться к лектору (по графику его консультаций) или к преподавателю на практических занятиях.</w:t>
      </w:r>
    </w:p>
    <w:p w:rsidR="000C7F88" w:rsidRDefault="00DD11E1">
      <w:pPr>
        <w:jc w:val="center"/>
        <w:rPr>
          <w:b/>
          <w:bCs/>
          <w:sz w:val="28"/>
          <w:szCs w:val="28"/>
        </w:rPr>
      </w:pPr>
      <w:bookmarkStart w:id="59" w:name="_Toc324441765"/>
      <w:bookmarkStart w:id="60" w:name="_Toc326701986"/>
      <w:bookmarkStart w:id="61" w:name="_Toc463528844"/>
      <w:r>
        <w:rPr>
          <w:b/>
          <w:bCs/>
          <w:sz w:val="28"/>
          <w:szCs w:val="28"/>
        </w:rPr>
        <w:t>Методические указания студента</w:t>
      </w:r>
      <w:r>
        <w:rPr>
          <w:b/>
          <w:bCs/>
          <w:sz w:val="28"/>
          <w:szCs w:val="28"/>
        </w:rPr>
        <w:t>м по подготовке к семинарским занятиям</w:t>
      </w:r>
      <w:bookmarkEnd w:id="59"/>
      <w:bookmarkEnd w:id="60"/>
      <w:bookmarkEnd w:id="61"/>
    </w:p>
    <w:p w:rsidR="000C7F88" w:rsidRDefault="00DD11E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семинарских и практических занятий по дисциплине является формирование и развитие у студентов навыков анализа нормативных правовых актов регламентирующих организацию и осуществление профессиональной служебной де</w:t>
      </w:r>
      <w:r>
        <w:rPr>
          <w:sz w:val="28"/>
          <w:szCs w:val="28"/>
        </w:rPr>
        <w:t xml:space="preserve">ятельности государственных гражданских служащих и разработки </w:t>
      </w:r>
      <w:proofErr w:type="gramStart"/>
      <w:r>
        <w:rPr>
          <w:sz w:val="28"/>
          <w:szCs w:val="28"/>
        </w:rPr>
        <w:t>предложений  (</w:t>
      </w:r>
      <w:proofErr w:type="gramEnd"/>
      <w:r>
        <w:rPr>
          <w:sz w:val="28"/>
          <w:szCs w:val="28"/>
        </w:rPr>
        <w:t xml:space="preserve">рекомендаций) по ее совершенствованию. </w:t>
      </w:r>
    </w:p>
    <w:p w:rsidR="000C7F88" w:rsidRDefault="00DD11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практическому занятию студенты по согласованию с преподавателем самостоятельно изучают и анализируют нормативную правовую ба</w:t>
      </w:r>
      <w:r>
        <w:rPr>
          <w:sz w:val="28"/>
          <w:szCs w:val="28"/>
        </w:rPr>
        <w:t>зу определенного ведомства, регламентирующую организацию и осуществление профессиональной служебной деятельности государственных гражданских служащих и разрабатывают предложения по ее совершенствованию. Результатом самостоятельной работы по подготовке к пр</w:t>
      </w:r>
      <w:r>
        <w:rPr>
          <w:sz w:val="28"/>
          <w:szCs w:val="28"/>
        </w:rPr>
        <w:t>актическому занятию являются: отчеты по теме задания, справки и конкретные предложения.</w:t>
      </w:r>
    </w:p>
    <w:p w:rsidR="000C7F88" w:rsidRDefault="00DD11E1">
      <w:pPr>
        <w:ind w:firstLine="709"/>
        <w:jc w:val="both"/>
        <w:rPr>
          <w:rStyle w:val="a9"/>
          <w:b w:val="0"/>
          <w:bCs w:val="0"/>
          <w:sz w:val="28"/>
          <w:szCs w:val="28"/>
        </w:rPr>
      </w:pPr>
      <w:r>
        <w:rPr>
          <w:sz w:val="28"/>
          <w:szCs w:val="28"/>
        </w:rPr>
        <w:t>В ходе аудиторной работы студенты делают д</w:t>
      </w:r>
      <w:r>
        <w:rPr>
          <w:rStyle w:val="a9"/>
          <w:b w:val="0"/>
          <w:bCs w:val="0"/>
          <w:sz w:val="28"/>
          <w:szCs w:val="28"/>
        </w:rPr>
        <w:t xml:space="preserve">оклады с использованием средств мультимедиа, имитационного моделирования и др. информационных и исследовательских технологий, </w:t>
      </w:r>
      <w:r>
        <w:rPr>
          <w:rStyle w:val="a9"/>
          <w:b w:val="0"/>
          <w:bCs w:val="0"/>
          <w:sz w:val="28"/>
          <w:szCs w:val="28"/>
        </w:rPr>
        <w:t>которые обсуждаются методом групповой дискуссии.</w:t>
      </w:r>
    </w:p>
    <w:p w:rsidR="000C7F88" w:rsidRDefault="00DD11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усмотрению преподавателя на период подготовки и проведения практического занятия могут создаваться творческие группы с разделением ролей (обязанностей) внутри них.</w:t>
      </w:r>
    </w:p>
    <w:p w:rsidR="000C7F88" w:rsidRDefault="000C7F88">
      <w:pPr>
        <w:pStyle w:val="a8"/>
        <w:spacing w:after="0" w:line="240" w:lineRule="auto"/>
        <w:ind w:left="106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</w:p>
    <w:p w:rsidR="000C7F88" w:rsidRDefault="00DD11E1">
      <w:pPr>
        <w:pStyle w:val="a8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Методические рекомендации по выполнению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домашнего творческого задания</w:t>
      </w:r>
    </w:p>
    <w:p w:rsidR="000C7F88" w:rsidRDefault="00DD11E1">
      <w:pPr>
        <w:pStyle w:val="ab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Задание сдается в форме аналитической записки, объем 7-</w:t>
      </w:r>
      <w:proofErr w:type="gramStart"/>
      <w:r>
        <w:rPr>
          <w:color w:val="000000" w:themeColor="text1"/>
          <w:sz w:val="28"/>
          <w:szCs w:val="28"/>
        </w:rPr>
        <w:t>10  страниц</w:t>
      </w:r>
      <w:proofErr w:type="gramEnd"/>
      <w:r>
        <w:rPr>
          <w:color w:val="000000" w:themeColor="text1"/>
          <w:sz w:val="28"/>
          <w:szCs w:val="28"/>
        </w:rPr>
        <w:t xml:space="preserve"> печатного текста (оформление – единым логически выстроенным  текстом, без титульного листа, введения, содержания, глав и списка литературы, 14 – 12 шрифт, 1,5</w:t>
      </w:r>
      <w:r>
        <w:rPr>
          <w:color w:val="000000" w:themeColor="text1"/>
          <w:sz w:val="28"/>
          <w:szCs w:val="28"/>
        </w:rPr>
        <w:t xml:space="preserve"> интервала, в названии файла – фамилия студента и номер группы. Требования к оформлению и содержанию работ: постраничные ссылки на источники литературы и </w:t>
      </w:r>
      <w:proofErr w:type="spellStart"/>
      <w:r>
        <w:rPr>
          <w:color w:val="000000" w:themeColor="text1"/>
          <w:sz w:val="28"/>
          <w:szCs w:val="28"/>
        </w:rPr>
        <w:t>интернет-ресурсы</w:t>
      </w:r>
      <w:proofErr w:type="spellEnd"/>
      <w:r>
        <w:rPr>
          <w:color w:val="000000" w:themeColor="text1"/>
          <w:sz w:val="28"/>
          <w:szCs w:val="28"/>
        </w:rPr>
        <w:t>, сравнительный анализ теории и практики, авторское мнение, примеры из практики, испол</w:t>
      </w:r>
      <w:r>
        <w:rPr>
          <w:color w:val="000000" w:themeColor="text1"/>
          <w:sz w:val="28"/>
          <w:szCs w:val="28"/>
        </w:rPr>
        <w:t>ьзование нормативных и правовых актов, аргументы «за» и «против», выводы в конце работы по пунктам.</w:t>
      </w:r>
    </w:p>
    <w:p w:rsidR="000C7F88" w:rsidRDefault="00DD11E1">
      <w:pPr>
        <w:pStyle w:val="ab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Провести анализ </w:t>
      </w:r>
    </w:p>
    <w:p w:rsidR="000C7F88" w:rsidRDefault="00DD11E1">
      <w:pPr>
        <w:pStyle w:val="ab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– Тенденций развития (реформирования) за период с 90-х </w:t>
      </w:r>
      <w:proofErr w:type="spellStart"/>
      <w:r>
        <w:rPr>
          <w:color w:val="000000" w:themeColor="text1"/>
          <w:sz w:val="28"/>
          <w:szCs w:val="28"/>
        </w:rPr>
        <w:t>гг</w:t>
      </w:r>
      <w:proofErr w:type="spellEnd"/>
      <w:r>
        <w:rPr>
          <w:color w:val="000000" w:themeColor="text1"/>
          <w:sz w:val="28"/>
          <w:szCs w:val="28"/>
        </w:rPr>
        <w:t xml:space="preserve">,  </w:t>
      </w:r>
    </w:p>
    <w:p w:rsidR="000C7F88" w:rsidRDefault="00DD11E1">
      <w:pPr>
        <w:pStyle w:val="ab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 Сильных и слабых сторон современной ситуации и результатов реализации принят</w:t>
      </w:r>
      <w:r>
        <w:rPr>
          <w:color w:val="000000" w:themeColor="text1"/>
          <w:sz w:val="28"/>
          <w:szCs w:val="28"/>
        </w:rPr>
        <w:t xml:space="preserve">ых решений в указанной сфере государственного управления. </w:t>
      </w:r>
    </w:p>
    <w:p w:rsidR="000C7F88" w:rsidRDefault="00DD11E1">
      <w:pPr>
        <w:pStyle w:val="ab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 Какие необходимы дальнейшие действия (какие решения и по каким вопросам необходимо принять, чтобы обеспечить дальнейшее развитие)? </w:t>
      </w:r>
    </w:p>
    <w:p w:rsidR="000C7F88" w:rsidRDefault="00DD11E1">
      <w:pPr>
        <w:pStyle w:val="ab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Работа сдается в окончательном виде один раз и исправлению не п</w:t>
      </w:r>
      <w:r>
        <w:rPr>
          <w:color w:val="000000" w:themeColor="text1"/>
          <w:sz w:val="28"/>
          <w:szCs w:val="28"/>
        </w:rPr>
        <w:t xml:space="preserve">одлежит, оценивается по 5-ти бальной системе. Оригинальность 85% </w:t>
      </w:r>
      <w:proofErr w:type="spellStart"/>
      <w:r>
        <w:rPr>
          <w:color w:val="000000" w:themeColor="text1"/>
          <w:sz w:val="28"/>
          <w:szCs w:val="28"/>
        </w:rPr>
        <w:t>min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0C7F88" w:rsidRDefault="00DD11E1">
      <w:pPr>
        <w:pStyle w:val="1"/>
        <w:spacing w:before="280" w:after="280"/>
        <w:ind w:firstLine="709"/>
        <w:jc w:val="both"/>
        <w:rPr>
          <w:b w:val="0"/>
          <w:bCs w:val="0"/>
          <w:szCs w:val="28"/>
        </w:rPr>
      </w:pPr>
      <w:bookmarkStart w:id="62" w:name="_Toc126231987"/>
      <w:bookmarkStart w:id="63" w:name="_Toc91488497"/>
      <w:bookmarkStart w:id="64" w:name="_Toc125563075"/>
      <w:bookmarkStart w:id="65" w:name="_Toc126661121"/>
      <w:r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</w:t>
      </w:r>
      <w:r>
        <w:rPr>
          <w:szCs w:val="28"/>
        </w:rPr>
        <w:t>равочных систем (при необходимости).</w:t>
      </w:r>
      <w:bookmarkEnd w:id="62"/>
      <w:bookmarkEnd w:id="63"/>
      <w:bookmarkEnd w:id="64"/>
      <w:bookmarkEnd w:id="65"/>
    </w:p>
    <w:p w:rsidR="000C7F88" w:rsidRDefault="00DD11E1">
      <w:pPr>
        <w:pStyle w:val="2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bookmarkStart w:id="66" w:name="_Toc126231988"/>
      <w:bookmarkStart w:id="67" w:name="_Toc125563076"/>
      <w:bookmarkStart w:id="68" w:name="_Toc124181090"/>
      <w:bookmarkStart w:id="69" w:name="_Toc126661122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11.1 Комплект лицензионного программного обеспечения:</w:t>
      </w:r>
      <w:bookmarkEnd w:id="66"/>
      <w:bookmarkEnd w:id="67"/>
      <w:bookmarkEnd w:id="68"/>
      <w:bookmarkEnd w:id="69"/>
    </w:p>
    <w:p w:rsidR="000C7F88" w:rsidRDefault="00DD11E1">
      <w:pPr>
        <w:numPr>
          <w:ilvl w:val="0"/>
          <w:numId w:val="8"/>
        </w:numPr>
        <w:tabs>
          <w:tab w:val="left" w:pos="1134"/>
        </w:tabs>
        <w:ind w:hanging="59"/>
        <w:jc w:val="both"/>
        <w:rPr>
          <w:rFonts w:eastAsia="Times New Roman"/>
          <w:color w:val="000000"/>
          <w:sz w:val="28"/>
          <w:szCs w:val="28"/>
          <w:lang w:bidi="ru-RU"/>
        </w:rPr>
      </w:pPr>
      <w:bookmarkStart w:id="70" w:name="bookmark99"/>
      <w:bookmarkStart w:id="71" w:name="bookmark101"/>
      <w:bookmarkEnd w:id="70"/>
      <w:bookmarkEnd w:id="71"/>
      <w:proofErr w:type="spellStart"/>
      <w:r>
        <w:rPr>
          <w:rFonts w:eastAsia="Times New Roman"/>
          <w:color w:val="000000"/>
          <w:sz w:val="28"/>
          <w:szCs w:val="28"/>
          <w:lang w:bidi="ru-RU"/>
        </w:rPr>
        <w:t>Linux</w:t>
      </w:r>
      <w:proofErr w:type="spellEnd"/>
      <w:r>
        <w:rPr>
          <w:rFonts w:eastAsia="Times New Roman"/>
          <w:color w:val="000000"/>
          <w:sz w:val="28"/>
          <w:szCs w:val="28"/>
          <w:lang w:bidi="ru-RU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  <w:lang w:bidi="ru-RU"/>
        </w:rPr>
        <w:t>Libre</w:t>
      </w:r>
      <w:proofErr w:type="spellEnd"/>
      <w:r>
        <w:rPr>
          <w:rFonts w:eastAsia="Times New Roman"/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bidi="ru-RU"/>
        </w:rPr>
        <w:t>Office</w:t>
      </w:r>
      <w:proofErr w:type="spellEnd"/>
      <w:r>
        <w:rPr>
          <w:rFonts w:eastAsia="Times New Roman"/>
          <w:color w:val="000000"/>
          <w:sz w:val="28"/>
          <w:szCs w:val="28"/>
          <w:lang w:bidi="ru-RU"/>
        </w:rPr>
        <w:t>.</w:t>
      </w:r>
    </w:p>
    <w:p w:rsidR="000C7F88" w:rsidRDefault="00DD11E1">
      <w:pPr>
        <w:numPr>
          <w:ilvl w:val="0"/>
          <w:numId w:val="8"/>
        </w:numPr>
        <w:tabs>
          <w:tab w:val="left" w:pos="1134"/>
        </w:tabs>
        <w:ind w:hanging="59"/>
        <w:jc w:val="both"/>
        <w:rPr>
          <w:rFonts w:eastAsia="Times New Roman"/>
          <w:color w:val="000000"/>
          <w:sz w:val="28"/>
          <w:szCs w:val="28"/>
          <w:lang w:bidi="ru-RU"/>
        </w:rPr>
      </w:pPr>
      <w:r>
        <w:rPr>
          <w:rFonts w:eastAsia="Times New Roman"/>
          <w:color w:val="000000"/>
          <w:sz w:val="28"/>
          <w:szCs w:val="28"/>
          <w:lang w:bidi="ru-RU"/>
        </w:rPr>
        <w:t xml:space="preserve">Антивирус </w:t>
      </w:r>
      <w:proofErr w:type="spellStart"/>
      <w:r>
        <w:rPr>
          <w:rFonts w:eastAsia="Times New Roman"/>
          <w:color w:val="000000"/>
          <w:sz w:val="28"/>
          <w:szCs w:val="28"/>
          <w:lang w:bidi="ru-RU"/>
        </w:rPr>
        <w:t>Kaspersky</w:t>
      </w:r>
      <w:proofErr w:type="spellEnd"/>
    </w:p>
    <w:p w:rsidR="000C7F88" w:rsidRDefault="00DD11E1">
      <w:pPr>
        <w:pStyle w:val="2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bookmarkStart w:id="72" w:name="_Toc126231989"/>
      <w:bookmarkStart w:id="73" w:name="_Toc124181091"/>
      <w:bookmarkStart w:id="74" w:name="_Toc125563077"/>
      <w:bookmarkStart w:id="75" w:name="_Toc126661123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11.2 Современные профессиональные базы данных и информационные справочные системы</w:t>
      </w:r>
      <w:bookmarkEnd w:id="72"/>
      <w:bookmarkEnd w:id="73"/>
      <w:bookmarkEnd w:id="74"/>
      <w:bookmarkEnd w:id="75"/>
    </w:p>
    <w:p w:rsidR="000C7F88" w:rsidRDefault="00DD11E1">
      <w:pPr>
        <w:pStyle w:val="a8"/>
        <w:numPr>
          <w:ilvl w:val="0"/>
          <w:numId w:val="9"/>
        </w:numPr>
        <w:tabs>
          <w:tab w:val="left" w:pos="1098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bookmarkStart w:id="76" w:name="bookmark102"/>
      <w:bookmarkEnd w:id="76"/>
      <w:r>
        <w:rPr>
          <w:rFonts w:ascii="Times New Roman" w:hAnsi="Times New Roman"/>
          <w:color w:val="000000"/>
          <w:sz w:val="28"/>
          <w:szCs w:val="28"/>
          <w:lang w:bidi="ru-RU"/>
        </w:rPr>
        <w:t>Информационно-правовая система «Гарант»</w:t>
      </w:r>
    </w:p>
    <w:p w:rsidR="000C7F88" w:rsidRDefault="00DD11E1">
      <w:pPr>
        <w:pStyle w:val="a8"/>
        <w:numPr>
          <w:ilvl w:val="0"/>
          <w:numId w:val="9"/>
        </w:numPr>
        <w:tabs>
          <w:tab w:val="left" w:pos="1122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bookmarkStart w:id="77" w:name="bookmark103"/>
      <w:bookmarkEnd w:id="77"/>
      <w:r>
        <w:rPr>
          <w:rFonts w:ascii="Times New Roman" w:hAnsi="Times New Roman"/>
          <w:color w:val="000000"/>
          <w:sz w:val="28"/>
          <w:szCs w:val="28"/>
          <w:lang w:bidi="ru-RU"/>
        </w:rPr>
        <w:t>Информационно-правовая система «Консультант Плюс»</w:t>
      </w:r>
      <w:bookmarkStart w:id="78" w:name="bookmark104"/>
      <w:bookmarkStart w:id="79" w:name="bookmark105"/>
      <w:bookmarkEnd w:id="78"/>
      <w:bookmarkEnd w:id="79"/>
    </w:p>
    <w:p w:rsidR="000C7F88" w:rsidRDefault="00DD11E1">
      <w:pPr>
        <w:pStyle w:val="2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bookmarkStart w:id="80" w:name="_Toc126231990"/>
      <w:bookmarkStart w:id="81" w:name="_Toc124181092"/>
      <w:bookmarkStart w:id="82" w:name="_Toc125563078"/>
      <w:bookmarkStart w:id="83" w:name="_Toc12666112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11.3 Сертифицированные программные и аппаратные средства защиты информации</w:t>
      </w:r>
      <w:bookmarkEnd w:id="80"/>
      <w:bookmarkEnd w:id="81"/>
      <w:bookmarkEnd w:id="82"/>
      <w:bookmarkEnd w:id="83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 xml:space="preserve"> </w:t>
      </w:r>
    </w:p>
    <w:p w:rsidR="000C7F88" w:rsidRDefault="00DD11E1">
      <w:pPr>
        <w:ind w:firstLine="709"/>
        <w:rPr>
          <w:sz w:val="28"/>
          <w:szCs w:val="28"/>
          <w:lang w:bidi="ru-RU"/>
        </w:rPr>
      </w:pPr>
      <w:bookmarkStart w:id="84" w:name="_Toc125563079"/>
      <w:r>
        <w:rPr>
          <w:b/>
          <w:sz w:val="28"/>
          <w:szCs w:val="28"/>
          <w:lang w:bidi="ru-RU"/>
        </w:rPr>
        <w:t>–</w:t>
      </w:r>
      <w:r>
        <w:rPr>
          <w:sz w:val="28"/>
          <w:szCs w:val="28"/>
          <w:lang w:bidi="ru-RU"/>
        </w:rPr>
        <w:t xml:space="preserve"> не используются</w:t>
      </w:r>
      <w:bookmarkEnd w:id="84"/>
    </w:p>
    <w:p w:rsidR="000C7F88" w:rsidRDefault="000C7F88">
      <w:pPr>
        <w:ind w:firstLine="709"/>
        <w:rPr>
          <w:b/>
          <w:sz w:val="28"/>
          <w:szCs w:val="28"/>
          <w:lang w:bidi="ru-RU"/>
        </w:rPr>
      </w:pPr>
    </w:p>
    <w:p w:rsidR="000C7F88" w:rsidRDefault="00DD11E1">
      <w:pPr>
        <w:pStyle w:val="1"/>
        <w:keepNext/>
        <w:tabs>
          <w:tab w:val="left" w:pos="0"/>
        </w:tabs>
        <w:spacing w:beforeAutospacing="0" w:afterAutospacing="0"/>
        <w:ind w:firstLine="709"/>
        <w:jc w:val="both"/>
        <w:rPr>
          <w:szCs w:val="28"/>
        </w:rPr>
      </w:pPr>
      <w:bookmarkStart w:id="85" w:name="_Toc126231991"/>
      <w:bookmarkStart w:id="86" w:name="_Toc125563080"/>
      <w:bookmarkStart w:id="87" w:name="_Toc463528849"/>
      <w:bookmarkStart w:id="88" w:name="_Toc126661125"/>
      <w:r>
        <w:rPr>
          <w:szCs w:val="28"/>
        </w:rPr>
        <w:t xml:space="preserve">12. Описание материально-технической базы, необходимой для осуществления образовательного процесса по </w:t>
      </w:r>
      <w:r>
        <w:rPr>
          <w:szCs w:val="28"/>
        </w:rPr>
        <w:t>дисциплине</w:t>
      </w:r>
      <w:bookmarkEnd w:id="85"/>
      <w:bookmarkEnd w:id="86"/>
      <w:bookmarkEnd w:id="87"/>
      <w:bookmarkEnd w:id="88"/>
    </w:p>
    <w:p w:rsidR="000C7F88" w:rsidRDefault="00DD11E1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0C7F88">
      <w:pgSz w:w="11906" w:h="16838"/>
      <w:pgMar w:top="993" w:right="707" w:bottom="98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75B18"/>
    <w:multiLevelType w:val="multilevel"/>
    <w:tmpl w:val="ED6016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FB334C4"/>
    <w:multiLevelType w:val="multilevel"/>
    <w:tmpl w:val="F76C83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4A27B73"/>
    <w:multiLevelType w:val="multilevel"/>
    <w:tmpl w:val="8E8292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8CD2C1C"/>
    <w:multiLevelType w:val="multilevel"/>
    <w:tmpl w:val="CA8CE3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9DA760D"/>
    <w:multiLevelType w:val="multilevel"/>
    <w:tmpl w:val="205A67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B42573C"/>
    <w:multiLevelType w:val="multilevel"/>
    <w:tmpl w:val="E73C6D38"/>
    <w:lvl w:ilvl="0">
      <w:start w:val="20"/>
      <w:numFmt w:val="bullet"/>
      <w:lvlText w:val="-"/>
      <w:lvlJc w:val="left"/>
      <w:pPr>
        <w:tabs>
          <w:tab w:val="num" w:pos="0"/>
        </w:tabs>
        <w:ind w:left="9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7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DB90441"/>
    <w:multiLevelType w:val="multilevel"/>
    <w:tmpl w:val="CC7088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D402732"/>
    <w:multiLevelType w:val="multilevel"/>
    <w:tmpl w:val="A3CEC7A4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9761EA6"/>
    <w:multiLevelType w:val="multilevel"/>
    <w:tmpl w:val="1792A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DE47337"/>
    <w:multiLevelType w:val="multilevel"/>
    <w:tmpl w:val="9418D8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F88"/>
    <w:rsid w:val="000C7F88"/>
    <w:rsid w:val="00DD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C934"/>
  <w15:docId w15:val="{393A0C95-FE2E-472E-9A14-68DBB934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216"/>
    <w:pPr>
      <w:widowControl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701AA1"/>
    <w:pPr>
      <w:widowControl/>
      <w:spacing w:beforeAutospacing="1" w:afterAutospacing="1"/>
      <w:outlineLvl w:val="0"/>
    </w:pPr>
    <w:rPr>
      <w:rFonts w:eastAsia="Times New Roman"/>
      <w:b/>
      <w:bCs/>
      <w:kern w:val="2"/>
      <w:sz w:val="2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36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0C1651"/>
    <w:rPr>
      <w:rFonts w:ascii="Times New Roman" w:eastAsia="Calibri" w:hAnsi="Times New Roman" w:cs="Times New Roman"/>
      <w:b/>
      <w:sz w:val="28"/>
      <w:szCs w:val="20"/>
    </w:rPr>
  </w:style>
  <w:style w:type="character" w:customStyle="1" w:styleId="a5">
    <w:name w:val="Основной текст Знак"/>
    <w:basedOn w:val="a0"/>
    <w:link w:val="a6"/>
    <w:qFormat/>
    <w:rsid w:val="000C1651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701AA1"/>
    <w:rPr>
      <w:rFonts w:ascii="Times New Roman" w:eastAsia="Times New Roman" w:hAnsi="Times New Roman" w:cs="Times New Roman"/>
      <w:b/>
      <w:bCs/>
      <w:kern w:val="2"/>
      <w:sz w:val="28"/>
      <w:szCs w:val="48"/>
      <w:lang w:eastAsia="ru-RU"/>
    </w:rPr>
  </w:style>
  <w:style w:type="character" w:customStyle="1" w:styleId="a7">
    <w:name w:val="Абзац списка Знак"/>
    <w:link w:val="a8"/>
    <w:uiPriority w:val="34"/>
    <w:qFormat/>
    <w:rsid w:val="00BB4C51"/>
    <w:rPr>
      <w:rFonts w:ascii="Calibri" w:eastAsia="Times New Roman" w:hAnsi="Calibri" w:cs="Times New Roman"/>
    </w:rPr>
  </w:style>
  <w:style w:type="character" w:styleId="a9">
    <w:name w:val="Strong"/>
    <w:uiPriority w:val="22"/>
    <w:qFormat/>
    <w:rsid w:val="00D3231D"/>
    <w:rPr>
      <w:b/>
      <w:bCs/>
    </w:rPr>
  </w:style>
  <w:style w:type="character" w:customStyle="1" w:styleId="aa">
    <w:name w:val="Основной текст с отступом Знак"/>
    <w:basedOn w:val="a0"/>
    <w:link w:val="ab"/>
    <w:uiPriority w:val="99"/>
    <w:qFormat/>
    <w:rsid w:val="0099614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6236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1C38F6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102390"/>
    <w:rPr>
      <w:sz w:val="16"/>
      <w:szCs w:val="16"/>
    </w:rPr>
  </w:style>
  <w:style w:type="character" w:customStyle="1" w:styleId="ad">
    <w:name w:val="Текст примечания Знак"/>
    <w:basedOn w:val="a0"/>
    <w:link w:val="ae"/>
    <w:uiPriority w:val="99"/>
    <w:qFormat/>
    <w:rsid w:val="001023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uiPriority w:val="99"/>
    <w:semiHidden/>
    <w:qFormat/>
    <w:rsid w:val="0010239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626EA5"/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85B8C"/>
    <w:rPr>
      <w:color w:val="605E5C"/>
      <w:shd w:val="clear" w:color="auto" w:fill="E1DFDD"/>
    </w:rPr>
  </w:style>
  <w:style w:type="character" w:customStyle="1" w:styleId="af1">
    <w:name w:val="Текст выноски Знак"/>
    <w:basedOn w:val="a0"/>
    <w:link w:val="af2"/>
    <w:uiPriority w:val="99"/>
    <w:semiHidden/>
    <w:qFormat/>
    <w:rsid w:val="000F2C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f3">
    <w:name w:val="Ссылка указателя"/>
    <w:qFormat/>
  </w:style>
  <w:style w:type="character" w:customStyle="1" w:styleId="af4">
    <w:name w:val="Нижний колонтитул Знак"/>
    <w:basedOn w:val="a0"/>
    <w:link w:val="af5"/>
    <w:uiPriority w:val="99"/>
    <w:qFormat/>
    <w:rsid w:val="001C38F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uiPriority w:val="99"/>
    <w:semiHidden/>
    <w:unhideWhenUsed/>
    <w:qFormat/>
    <w:rsid w:val="001C38F6"/>
  </w:style>
  <w:style w:type="paragraph" w:styleId="a4">
    <w:name w:val="Title"/>
    <w:basedOn w:val="a"/>
    <w:next w:val="a6"/>
    <w:link w:val="a3"/>
    <w:qFormat/>
    <w:rsid w:val="000C1651"/>
    <w:pPr>
      <w:widowControl/>
      <w:spacing w:line="360" w:lineRule="auto"/>
      <w:jc w:val="center"/>
    </w:pPr>
    <w:rPr>
      <w:rFonts w:eastAsia="Calibri"/>
      <w:b/>
      <w:sz w:val="28"/>
    </w:rPr>
  </w:style>
  <w:style w:type="paragraph" w:styleId="a6">
    <w:name w:val="Body Text"/>
    <w:basedOn w:val="a"/>
    <w:link w:val="a5"/>
    <w:rsid w:val="000C1651"/>
    <w:pPr>
      <w:widowControl/>
      <w:spacing w:after="120"/>
    </w:pPr>
    <w:rPr>
      <w:rFonts w:eastAsia="Times New Roman"/>
      <w:sz w:val="24"/>
      <w:szCs w:val="24"/>
    </w:rPr>
  </w:style>
  <w:style w:type="paragraph" w:styleId="af7">
    <w:name w:val="List"/>
    <w:basedOn w:val="a6"/>
    <w:rPr>
      <w:rFonts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9">
    <w:name w:val="index heading"/>
    <w:basedOn w:val="a4"/>
  </w:style>
  <w:style w:type="paragraph" w:styleId="afa">
    <w:name w:val="Normal (Web)"/>
    <w:basedOn w:val="a"/>
    <w:uiPriority w:val="99"/>
    <w:qFormat/>
    <w:rsid w:val="0093350F"/>
    <w:pPr>
      <w:widowControl/>
      <w:spacing w:beforeAutospacing="1" w:afterAutospacing="1"/>
    </w:pPr>
    <w:rPr>
      <w:rFonts w:eastAsia="Times New Roman"/>
      <w:sz w:val="24"/>
      <w:szCs w:val="24"/>
    </w:rPr>
  </w:style>
  <w:style w:type="paragraph" w:styleId="a8">
    <w:name w:val="List Paragraph"/>
    <w:basedOn w:val="a"/>
    <w:link w:val="a7"/>
    <w:uiPriority w:val="34"/>
    <w:qFormat/>
    <w:rsid w:val="00BB4C51"/>
    <w:pPr>
      <w:widowControl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b">
    <w:name w:val="Body Text Indent"/>
    <w:basedOn w:val="a"/>
    <w:link w:val="aa"/>
    <w:uiPriority w:val="99"/>
    <w:unhideWhenUsed/>
    <w:rsid w:val="00996141"/>
    <w:pPr>
      <w:spacing w:after="120"/>
      <w:ind w:left="283"/>
    </w:pPr>
  </w:style>
  <w:style w:type="paragraph" w:customStyle="1" w:styleId="ConsPlusNormal">
    <w:name w:val="ConsPlusNormal"/>
    <w:qFormat/>
    <w:rsid w:val="0099614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annotation text"/>
    <w:basedOn w:val="a"/>
    <w:link w:val="ad"/>
    <w:uiPriority w:val="99"/>
    <w:unhideWhenUsed/>
    <w:qFormat/>
    <w:rsid w:val="00102390"/>
  </w:style>
  <w:style w:type="paragraph" w:styleId="af0">
    <w:name w:val="annotation subject"/>
    <w:basedOn w:val="ae"/>
    <w:next w:val="ae"/>
    <w:link w:val="af"/>
    <w:uiPriority w:val="99"/>
    <w:semiHidden/>
    <w:unhideWhenUsed/>
    <w:qFormat/>
    <w:rsid w:val="00102390"/>
    <w:rPr>
      <w:b/>
      <w:bCs/>
    </w:rPr>
  </w:style>
  <w:style w:type="paragraph" w:styleId="afb">
    <w:name w:val="TOC Heading"/>
    <w:basedOn w:val="1"/>
    <w:next w:val="a"/>
    <w:uiPriority w:val="39"/>
    <w:unhideWhenUsed/>
    <w:qFormat/>
    <w:rsid w:val="00D63321"/>
    <w:pPr>
      <w:keepNext/>
      <w:keepLines/>
      <w:spacing w:before="480" w:beforeAutospacing="0" w:after="28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D63321"/>
    <w:pPr>
      <w:spacing w:before="177" w:after="57"/>
      <w:jc w:val="both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D63321"/>
    <w:pPr>
      <w:spacing w:before="120"/>
      <w:ind w:left="200"/>
    </w:pPr>
    <w:rPr>
      <w:rFonts w:asciiTheme="minorHAnsi" w:hAnsiTheme="minorHAnsi" w:cstheme="minorHAnsi"/>
      <w:b/>
      <w:bCs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D63321"/>
    <w:pPr>
      <w:ind w:left="400"/>
    </w:pPr>
    <w:rPr>
      <w:rFonts w:asciiTheme="minorHAnsi" w:hAnsiTheme="minorHAnsi" w:cstheme="minorHAnsi"/>
    </w:rPr>
  </w:style>
  <w:style w:type="paragraph" w:styleId="4">
    <w:name w:val="toc 4"/>
    <w:basedOn w:val="a"/>
    <w:next w:val="a"/>
    <w:autoRedefine/>
    <w:uiPriority w:val="39"/>
    <w:semiHidden/>
    <w:unhideWhenUsed/>
    <w:rsid w:val="00D63321"/>
    <w:pPr>
      <w:ind w:left="600"/>
    </w:pPr>
    <w:rPr>
      <w:rFonts w:asciiTheme="minorHAnsi" w:hAnsiTheme="minorHAnsi" w:cstheme="minorHAnsi"/>
    </w:rPr>
  </w:style>
  <w:style w:type="paragraph" w:styleId="5">
    <w:name w:val="toc 5"/>
    <w:basedOn w:val="a"/>
    <w:next w:val="a"/>
    <w:autoRedefine/>
    <w:uiPriority w:val="39"/>
    <w:semiHidden/>
    <w:unhideWhenUsed/>
    <w:rsid w:val="00D63321"/>
    <w:pPr>
      <w:ind w:left="800"/>
    </w:pPr>
    <w:rPr>
      <w:rFonts w:asciiTheme="minorHAnsi" w:hAnsiTheme="minorHAnsi" w:cstheme="minorHAnsi"/>
    </w:rPr>
  </w:style>
  <w:style w:type="paragraph" w:styleId="6">
    <w:name w:val="toc 6"/>
    <w:basedOn w:val="a"/>
    <w:next w:val="a"/>
    <w:autoRedefine/>
    <w:uiPriority w:val="39"/>
    <w:semiHidden/>
    <w:unhideWhenUsed/>
    <w:rsid w:val="00D63321"/>
    <w:pPr>
      <w:ind w:left="1000"/>
    </w:pPr>
    <w:rPr>
      <w:rFonts w:asciiTheme="minorHAnsi" w:hAnsiTheme="minorHAnsi" w:cstheme="minorHAnsi"/>
    </w:rPr>
  </w:style>
  <w:style w:type="paragraph" w:styleId="7">
    <w:name w:val="toc 7"/>
    <w:basedOn w:val="a"/>
    <w:next w:val="a"/>
    <w:autoRedefine/>
    <w:uiPriority w:val="39"/>
    <w:semiHidden/>
    <w:unhideWhenUsed/>
    <w:rsid w:val="00D63321"/>
    <w:pPr>
      <w:ind w:left="1200"/>
    </w:pPr>
    <w:rPr>
      <w:rFonts w:asciiTheme="minorHAnsi" w:hAnsiTheme="minorHAnsi" w:cstheme="minorHAnsi"/>
    </w:rPr>
  </w:style>
  <w:style w:type="paragraph" w:styleId="8">
    <w:name w:val="toc 8"/>
    <w:basedOn w:val="a"/>
    <w:next w:val="a"/>
    <w:autoRedefine/>
    <w:uiPriority w:val="39"/>
    <w:semiHidden/>
    <w:unhideWhenUsed/>
    <w:rsid w:val="00D63321"/>
    <w:pPr>
      <w:ind w:left="1400"/>
    </w:pPr>
    <w:rPr>
      <w:rFonts w:asciiTheme="minorHAnsi" w:hAnsiTheme="minorHAnsi" w:cstheme="minorHAnsi"/>
    </w:rPr>
  </w:style>
  <w:style w:type="paragraph" w:styleId="9">
    <w:name w:val="toc 9"/>
    <w:basedOn w:val="a"/>
    <w:next w:val="a"/>
    <w:autoRedefine/>
    <w:uiPriority w:val="39"/>
    <w:semiHidden/>
    <w:unhideWhenUsed/>
    <w:rsid w:val="00D63321"/>
    <w:pPr>
      <w:ind w:left="1600"/>
    </w:pPr>
    <w:rPr>
      <w:rFonts w:asciiTheme="minorHAnsi" w:hAnsiTheme="minorHAnsi" w:cstheme="minorHAnsi"/>
    </w:rPr>
  </w:style>
  <w:style w:type="paragraph" w:styleId="af2">
    <w:name w:val="Balloon Text"/>
    <w:basedOn w:val="a"/>
    <w:link w:val="af1"/>
    <w:uiPriority w:val="99"/>
    <w:semiHidden/>
    <w:unhideWhenUsed/>
    <w:qFormat/>
    <w:rsid w:val="000F2C64"/>
    <w:rPr>
      <w:rFonts w:ascii="Segoe UI" w:hAnsi="Segoe UI" w:cs="Segoe UI"/>
      <w:sz w:val="18"/>
      <w:szCs w:val="18"/>
    </w:rPr>
  </w:style>
  <w:style w:type="paragraph" w:customStyle="1" w:styleId="afc">
    <w:name w:val="Колонтитул"/>
    <w:basedOn w:val="a"/>
    <w:qFormat/>
  </w:style>
  <w:style w:type="paragraph" w:styleId="af5">
    <w:name w:val="footer"/>
    <w:basedOn w:val="a"/>
    <w:link w:val="af4"/>
    <w:uiPriority w:val="99"/>
    <w:unhideWhenUsed/>
    <w:rsid w:val="001C38F6"/>
    <w:pPr>
      <w:tabs>
        <w:tab w:val="center" w:pos="4677"/>
        <w:tab w:val="right" w:pos="9355"/>
      </w:tabs>
    </w:pPr>
  </w:style>
  <w:style w:type="paragraph" w:customStyle="1" w:styleId="afd">
    <w:name w:val="Содержимое таблицы"/>
    <w:basedOn w:val="a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table" w:styleId="aff">
    <w:name w:val="Table Grid"/>
    <w:basedOn w:val="a1"/>
    <w:uiPriority w:val="39"/>
    <w:rsid w:val="00996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library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grams.gov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uncil.gov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://www.duma.gov.ru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president.kremlin.ru/%20-" TargetMode="External"/><Relationship Id="rId14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5B2A9-75D8-4B88-950B-1E8EF4A444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819714-ACE7-4228-89EE-2CC6928165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9A1F77-FA36-438F-8FF1-4CC604415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2C671C-57D3-4E99-8AC9-35416C1E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26</Pages>
  <Words>9542</Words>
  <Characters>54395</Characters>
  <Application>Microsoft Office Word</Application>
  <DocSecurity>0</DocSecurity>
  <Lines>453</Lines>
  <Paragraphs>127</Paragraphs>
  <ScaleCrop>false</ScaleCrop>
  <Company/>
  <LinksUpToDate>false</LinksUpToDate>
  <CharactersWithSpaces>63810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Тёма</dc:creator>
  <dc:description/>
  <cp:lastModifiedBy>Борисова Екатерина Владимировна</cp:lastModifiedBy>
  <cp:revision>10</cp:revision>
  <dcterms:created xsi:type="dcterms:W3CDTF">2023-02-06T08:37:00Z</dcterms:created>
  <dcterms:modified xsi:type="dcterms:W3CDTF">2023-03-14T13:04:00Z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